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35DD32" w14:textId="728B4160" w:rsidR="00C61845" w:rsidRDefault="00C61845" w:rsidP="00C61845">
      <w:pPr>
        <w:pStyle w:val="CRCoverPage"/>
        <w:tabs>
          <w:tab w:val="right" w:pos="9639"/>
        </w:tabs>
        <w:spacing w:after="0"/>
        <w:rPr>
          <w:b/>
          <w:i/>
          <w:noProof/>
          <w:sz w:val="28"/>
        </w:rPr>
      </w:pPr>
      <w:r>
        <w:rPr>
          <w:b/>
          <w:noProof/>
          <w:sz w:val="24"/>
        </w:rPr>
        <w:t>3GPP TSG-CT WG4 Meeting #108-e</w:t>
      </w:r>
      <w:r>
        <w:rPr>
          <w:b/>
          <w:i/>
          <w:noProof/>
          <w:sz w:val="28"/>
        </w:rPr>
        <w:tab/>
      </w:r>
      <w:r w:rsidRPr="00195A80">
        <w:rPr>
          <w:b/>
          <w:noProof/>
          <w:sz w:val="24"/>
        </w:rPr>
        <w:t>C4-221</w:t>
      </w:r>
      <w:r w:rsidR="00195A80" w:rsidRPr="00195A80">
        <w:rPr>
          <w:b/>
          <w:noProof/>
          <w:sz w:val="24"/>
        </w:rPr>
        <w:t>37</w:t>
      </w:r>
      <w:r w:rsidR="00195A80">
        <w:rPr>
          <w:b/>
          <w:noProof/>
          <w:sz w:val="24"/>
        </w:rPr>
        <w:t>4</w:t>
      </w:r>
    </w:p>
    <w:p w14:paraId="0E874A83" w14:textId="2E22F57F" w:rsidR="000628F9" w:rsidRPr="00C61845" w:rsidRDefault="00C61845" w:rsidP="000628F9">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0D501F" w:rsidR="001E41F3" w:rsidRPr="00410371" w:rsidRDefault="00B10492" w:rsidP="00E13F3D">
            <w:pPr>
              <w:pStyle w:val="CRCoverPage"/>
              <w:spacing w:after="0"/>
              <w:jc w:val="right"/>
              <w:rPr>
                <w:b/>
                <w:noProof/>
                <w:sz w:val="28"/>
              </w:rPr>
            </w:pPr>
            <w:r>
              <w:rPr>
                <w:b/>
                <w:noProof/>
                <w:sz w:val="28"/>
              </w:rPr>
              <w:t>23.527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10EB62" w:rsidR="001E41F3" w:rsidRPr="00410371" w:rsidRDefault="002A331A" w:rsidP="00547111">
            <w:pPr>
              <w:pStyle w:val="CRCoverPage"/>
              <w:spacing w:after="0"/>
              <w:rPr>
                <w:noProof/>
              </w:rPr>
            </w:pPr>
            <w:r>
              <w:rPr>
                <w:b/>
                <w:noProof/>
                <w:sz w:val="28"/>
              </w:rPr>
              <w:t>0038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398C95" w:rsidR="001E41F3" w:rsidRPr="00410371" w:rsidRDefault="0021531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4ABFAF" w:rsidR="001E41F3" w:rsidRPr="00410371" w:rsidRDefault="00B10492">
            <w:pPr>
              <w:pStyle w:val="CRCoverPage"/>
              <w:spacing w:after="0"/>
              <w:jc w:val="center"/>
              <w:rPr>
                <w:noProof/>
                <w:sz w:val="28"/>
              </w:rPr>
            </w:pPr>
            <w:r>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FF1F81" w:rsidR="001E41F3" w:rsidRDefault="0082614B">
            <w:pPr>
              <w:pStyle w:val="CRCoverPage"/>
              <w:spacing w:after="0"/>
              <w:ind w:left="100"/>
              <w:rPr>
                <w:noProof/>
              </w:rPr>
            </w:pPr>
            <w:r>
              <w:t xml:space="preserve">Stage 2 description on </w:t>
            </w:r>
            <w:r w:rsidRPr="0082614B">
              <w:t>Restoration of Profiles related to UDR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979CB5" w:rsidR="001E41F3" w:rsidRDefault="0082614B">
            <w:pPr>
              <w:pStyle w:val="CRCoverPage"/>
              <w:spacing w:after="0"/>
              <w:ind w:left="100"/>
              <w:rPr>
                <w:noProof/>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B7A60D" w:rsidR="001E41F3" w:rsidRDefault="00072204">
            <w:pPr>
              <w:pStyle w:val="CRCoverPage"/>
              <w:spacing w:after="0"/>
              <w:ind w:left="100"/>
              <w:rPr>
                <w:noProof/>
              </w:rPr>
            </w:pPr>
            <w:r w:rsidRPr="00072204">
              <w:rPr>
                <w:noProof/>
              </w:rPr>
              <w:t>ReP_UDR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2F2395" w:rsidR="001E41F3" w:rsidRDefault="00BF302F">
            <w:pPr>
              <w:pStyle w:val="CRCoverPage"/>
              <w:spacing w:after="0"/>
              <w:ind w:left="100"/>
              <w:rPr>
                <w:noProof/>
              </w:rPr>
            </w:pPr>
            <w:r>
              <w:rPr>
                <w:noProof/>
              </w:rPr>
              <w:t>2022-0</w:t>
            </w:r>
            <w:r w:rsidR="00215314">
              <w:rPr>
                <w:noProof/>
              </w:rPr>
              <w:t>2</w:t>
            </w:r>
            <w:r>
              <w:rPr>
                <w:noProof/>
              </w:rPr>
              <w:t>-</w:t>
            </w:r>
            <w:r w:rsidR="00215314">
              <w:rPr>
                <w:noProof/>
              </w:rPr>
              <w:t>0</w:t>
            </w:r>
            <w:r w:rsidR="00195A80">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0CBE90" w:rsidR="001E41F3" w:rsidRDefault="0007220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60BD56" w:rsidR="001E41F3" w:rsidRDefault="00BF302F">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170B3" w14:paraId="1256F52C" w14:textId="77777777" w:rsidTr="00547111">
        <w:tc>
          <w:tcPr>
            <w:tcW w:w="2694" w:type="dxa"/>
            <w:gridSpan w:val="2"/>
            <w:tcBorders>
              <w:top w:val="single" w:sz="4" w:space="0" w:color="auto"/>
              <w:left w:val="single" w:sz="4" w:space="0" w:color="auto"/>
            </w:tcBorders>
          </w:tcPr>
          <w:p w14:paraId="52C87DB0" w14:textId="77777777" w:rsidR="001170B3" w:rsidRDefault="001170B3" w:rsidP="001170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0B264D" w14:textId="7B8EA2C6" w:rsidR="001170B3" w:rsidRPr="003A6582" w:rsidRDefault="003A6582" w:rsidP="006D331D">
            <w:pPr>
              <w:pStyle w:val="CRCoverPage"/>
              <w:spacing w:after="0"/>
              <w:ind w:left="100"/>
              <w:rPr>
                <w:noProof/>
              </w:rPr>
            </w:pPr>
            <w:r w:rsidRPr="003A6582">
              <w:rPr>
                <w:noProof/>
              </w:rPr>
              <w:t>ReP_UDR WID requires stage 2 description on the topic concerned according to recommendation of the preceding study</w:t>
            </w:r>
            <w:r w:rsidR="005E5E19">
              <w:rPr>
                <w:noProof/>
              </w:rPr>
              <w:t xml:space="preserve"> as </w:t>
            </w:r>
            <w:r w:rsidR="002F6297">
              <w:rPr>
                <w:noProof/>
              </w:rPr>
              <w:t>documented in TR 29.821</w:t>
            </w:r>
            <w:r w:rsidRPr="003A6582">
              <w:rPr>
                <w:noProof/>
              </w:rPr>
              <w:t>.</w:t>
            </w:r>
          </w:p>
          <w:p w14:paraId="708AA7DE" w14:textId="7F83095D" w:rsidR="009E175F" w:rsidRPr="009E175F" w:rsidRDefault="009E175F" w:rsidP="006D331D">
            <w:pPr>
              <w:pStyle w:val="CRCoverPage"/>
              <w:spacing w:after="0"/>
              <w:ind w:left="100"/>
              <w:rPr>
                <w:noProof/>
              </w:rPr>
            </w:pPr>
          </w:p>
        </w:tc>
      </w:tr>
      <w:tr w:rsidR="001170B3" w14:paraId="4CA74D09" w14:textId="77777777" w:rsidTr="00547111">
        <w:tc>
          <w:tcPr>
            <w:tcW w:w="2694" w:type="dxa"/>
            <w:gridSpan w:val="2"/>
            <w:tcBorders>
              <w:left w:val="single" w:sz="4" w:space="0" w:color="auto"/>
            </w:tcBorders>
          </w:tcPr>
          <w:p w14:paraId="2D0866D6" w14:textId="77777777" w:rsidR="001170B3" w:rsidRDefault="001170B3" w:rsidP="001170B3">
            <w:pPr>
              <w:pStyle w:val="CRCoverPage"/>
              <w:spacing w:after="0"/>
              <w:rPr>
                <w:b/>
                <w:i/>
                <w:noProof/>
                <w:sz w:val="8"/>
                <w:szCs w:val="8"/>
              </w:rPr>
            </w:pPr>
          </w:p>
        </w:tc>
        <w:tc>
          <w:tcPr>
            <w:tcW w:w="6946" w:type="dxa"/>
            <w:gridSpan w:val="9"/>
            <w:tcBorders>
              <w:right w:val="single" w:sz="4" w:space="0" w:color="auto"/>
            </w:tcBorders>
          </w:tcPr>
          <w:p w14:paraId="365DEF04" w14:textId="77777777" w:rsidR="001170B3" w:rsidRDefault="001170B3" w:rsidP="001170B3">
            <w:pPr>
              <w:pStyle w:val="CRCoverPage"/>
              <w:spacing w:after="0"/>
              <w:rPr>
                <w:noProof/>
                <w:sz w:val="8"/>
                <w:szCs w:val="8"/>
              </w:rPr>
            </w:pPr>
          </w:p>
        </w:tc>
      </w:tr>
      <w:tr w:rsidR="001170B3" w14:paraId="21016551" w14:textId="77777777" w:rsidTr="00547111">
        <w:tc>
          <w:tcPr>
            <w:tcW w:w="2694" w:type="dxa"/>
            <w:gridSpan w:val="2"/>
            <w:tcBorders>
              <w:left w:val="single" w:sz="4" w:space="0" w:color="auto"/>
            </w:tcBorders>
          </w:tcPr>
          <w:p w14:paraId="49433147" w14:textId="77777777" w:rsidR="001170B3" w:rsidRDefault="001170B3" w:rsidP="001170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C84909" w14:textId="77777777" w:rsidR="001170B3" w:rsidRDefault="00FC7F18" w:rsidP="001170B3">
            <w:pPr>
              <w:pStyle w:val="CRCoverPage"/>
              <w:spacing w:after="0"/>
              <w:ind w:left="100"/>
              <w:rPr>
                <w:noProof/>
              </w:rPr>
            </w:pPr>
            <w:r>
              <w:rPr>
                <w:noProof/>
              </w:rPr>
              <w:t>S</w:t>
            </w:r>
            <w:r w:rsidRPr="00FC7F18">
              <w:rPr>
                <w:noProof/>
              </w:rPr>
              <w:t>tage 2 description on Restoration of Profiles related to UDR.</w:t>
            </w:r>
          </w:p>
          <w:p w14:paraId="31C656EC" w14:textId="4148894E" w:rsidR="00FC7F18" w:rsidRPr="00FC7F18" w:rsidRDefault="00FC7F18" w:rsidP="001170B3">
            <w:pPr>
              <w:pStyle w:val="CRCoverPage"/>
              <w:spacing w:after="0"/>
              <w:ind w:left="100"/>
              <w:rPr>
                <w:noProof/>
              </w:rPr>
            </w:pPr>
          </w:p>
        </w:tc>
      </w:tr>
      <w:tr w:rsidR="001170B3" w14:paraId="1F886379" w14:textId="77777777" w:rsidTr="00547111">
        <w:tc>
          <w:tcPr>
            <w:tcW w:w="2694" w:type="dxa"/>
            <w:gridSpan w:val="2"/>
            <w:tcBorders>
              <w:left w:val="single" w:sz="4" w:space="0" w:color="auto"/>
            </w:tcBorders>
          </w:tcPr>
          <w:p w14:paraId="4D989623" w14:textId="77777777" w:rsidR="001170B3" w:rsidRDefault="001170B3" w:rsidP="001170B3">
            <w:pPr>
              <w:pStyle w:val="CRCoverPage"/>
              <w:spacing w:after="0"/>
              <w:rPr>
                <w:b/>
                <w:i/>
                <w:noProof/>
                <w:sz w:val="8"/>
                <w:szCs w:val="8"/>
              </w:rPr>
            </w:pPr>
          </w:p>
        </w:tc>
        <w:tc>
          <w:tcPr>
            <w:tcW w:w="6946" w:type="dxa"/>
            <w:gridSpan w:val="9"/>
            <w:tcBorders>
              <w:right w:val="single" w:sz="4" w:space="0" w:color="auto"/>
            </w:tcBorders>
          </w:tcPr>
          <w:p w14:paraId="71C4A204" w14:textId="77777777" w:rsidR="001170B3" w:rsidRDefault="001170B3" w:rsidP="001170B3">
            <w:pPr>
              <w:pStyle w:val="CRCoverPage"/>
              <w:spacing w:after="0"/>
              <w:rPr>
                <w:noProof/>
                <w:sz w:val="8"/>
                <w:szCs w:val="8"/>
              </w:rPr>
            </w:pPr>
          </w:p>
        </w:tc>
      </w:tr>
      <w:tr w:rsidR="001170B3" w14:paraId="678D7BF9" w14:textId="77777777" w:rsidTr="00547111">
        <w:tc>
          <w:tcPr>
            <w:tcW w:w="2694" w:type="dxa"/>
            <w:gridSpan w:val="2"/>
            <w:tcBorders>
              <w:left w:val="single" w:sz="4" w:space="0" w:color="auto"/>
              <w:bottom w:val="single" w:sz="4" w:space="0" w:color="auto"/>
            </w:tcBorders>
          </w:tcPr>
          <w:p w14:paraId="4E5CE1B6" w14:textId="77777777" w:rsidR="001170B3" w:rsidRDefault="001170B3" w:rsidP="001170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81A848" w:rsidR="001170B3" w:rsidRPr="003532F0" w:rsidRDefault="003532F0" w:rsidP="001170B3">
            <w:pPr>
              <w:pStyle w:val="CRCoverPage"/>
              <w:spacing w:after="0"/>
              <w:ind w:left="100"/>
              <w:rPr>
                <w:noProof/>
                <w:lang w:val="en-US" w:eastAsia="ja-JP"/>
              </w:rPr>
            </w:pPr>
            <w:r w:rsidRPr="003532F0">
              <w:rPr>
                <w:noProof/>
                <w:lang w:val="en-US" w:eastAsia="ja-JP"/>
              </w:rPr>
              <w:t>Objective o</w:t>
            </w:r>
            <w:r w:rsidR="00F92A3F">
              <w:rPr>
                <w:noProof/>
                <w:lang w:val="en-US" w:eastAsia="ja-JP"/>
              </w:rPr>
              <w:t>f ReP_UDR WID cannot be met</w:t>
            </w:r>
            <w:r w:rsidRPr="003532F0">
              <w:rPr>
                <w:noProof/>
                <w:lang w:val="en-US" w:eastAsia="ja-JP"/>
              </w:rPr>
              <w:t>.</w:t>
            </w:r>
          </w:p>
        </w:tc>
      </w:tr>
      <w:tr w:rsidR="001170B3" w14:paraId="034AF533" w14:textId="77777777" w:rsidTr="00547111">
        <w:tc>
          <w:tcPr>
            <w:tcW w:w="2694" w:type="dxa"/>
            <w:gridSpan w:val="2"/>
          </w:tcPr>
          <w:p w14:paraId="39D9EB5B" w14:textId="77777777" w:rsidR="001170B3" w:rsidRDefault="001170B3" w:rsidP="001170B3">
            <w:pPr>
              <w:pStyle w:val="CRCoverPage"/>
              <w:spacing w:after="0"/>
              <w:rPr>
                <w:b/>
                <w:i/>
                <w:noProof/>
                <w:sz w:val="8"/>
                <w:szCs w:val="8"/>
              </w:rPr>
            </w:pPr>
          </w:p>
        </w:tc>
        <w:tc>
          <w:tcPr>
            <w:tcW w:w="6946" w:type="dxa"/>
            <w:gridSpan w:val="9"/>
          </w:tcPr>
          <w:p w14:paraId="7826CB1C" w14:textId="77777777" w:rsidR="001170B3" w:rsidRDefault="001170B3" w:rsidP="001170B3">
            <w:pPr>
              <w:pStyle w:val="CRCoverPage"/>
              <w:spacing w:after="0"/>
              <w:rPr>
                <w:noProof/>
                <w:sz w:val="8"/>
                <w:szCs w:val="8"/>
              </w:rPr>
            </w:pPr>
          </w:p>
        </w:tc>
      </w:tr>
      <w:tr w:rsidR="001170B3" w14:paraId="6A17D7AC" w14:textId="77777777" w:rsidTr="00547111">
        <w:tc>
          <w:tcPr>
            <w:tcW w:w="2694" w:type="dxa"/>
            <w:gridSpan w:val="2"/>
            <w:tcBorders>
              <w:top w:val="single" w:sz="4" w:space="0" w:color="auto"/>
              <w:left w:val="single" w:sz="4" w:space="0" w:color="auto"/>
            </w:tcBorders>
          </w:tcPr>
          <w:p w14:paraId="6DAD5B19" w14:textId="77777777" w:rsidR="001170B3" w:rsidRDefault="001170B3" w:rsidP="001170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57558A" w:rsidR="001170B3" w:rsidRDefault="007F7D63" w:rsidP="001170B3">
            <w:pPr>
              <w:pStyle w:val="CRCoverPage"/>
              <w:spacing w:after="0"/>
              <w:ind w:left="100"/>
              <w:rPr>
                <w:noProof/>
                <w:lang w:eastAsia="ja-JP"/>
              </w:rPr>
            </w:pPr>
            <w:r>
              <w:rPr>
                <w:rFonts w:hint="eastAsia"/>
                <w:noProof/>
                <w:lang w:eastAsia="ja-JP"/>
              </w:rPr>
              <w:t>6.x (</w:t>
            </w:r>
            <w:r>
              <w:rPr>
                <w:noProof/>
                <w:lang w:eastAsia="ja-JP"/>
              </w:rPr>
              <w:t>new</w:t>
            </w:r>
            <w:r>
              <w:rPr>
                <w:rFonts w:hint="eastAsia"/>
                <w:noProof/>
                <w:lang w:eastAsia="ja-JP"/>
              </w:rPr>
              <w:t>)</w:t>
            </w:r>
          </w:p>
        </w:tc>
      </w:tr>
      <w:tr w:rsidR="001170B3" w14:paraId="56E1E6C3" w14:textId="77777777" w:rsidTr="00547111">
        <w:tc>
          <w:tcPr>
            <w:tcW w:w="2694" w:type="dxa"/>
            <w:gridSpan w:val="2"/>
            <w:tcBorders>
              <w:left w:val="single" w:sz="4" w:space="0" w:color="auto"/>
            </w:tcBorders>
          </w:tcPr>
          <w:p w14:paraId="2FB9DE77" w14:textId="77777777" w:rsidR="001170B3" w:rsidRDefault="001170B3" w:rsidP="001170B3">
            <w:pPr>
              <w:pStyle w:val="CRCoverPage"/>
              <w:spacing w:after="0"/>
              <w:rPr>
                <w:b/>
                <w:i/>
                <w:noProof/>
                <w:sz w:val="8"/>
                <w:szCs w:val="8"/>
              </w:rPr>
            </w:pPr>
          </w:p>
        </w:tc>
        <w:tc>
          <w:tcPr>
            <w:tcW w:w="6946" w:type="dxa"/>
            <w:gridSpan w:val="9"/>
            <w:tcBorders>
              <w:right w:val="single" w:sz="4" w:space="0" w:color="auto"/>
            </w:tcBorders>
          </w:tcPr>
          <w:p w14:paraId="0898542D" w14:textId="77777777" w:rsidR="001170B3" w:rsidRDefault="001170B3" w:rsidP="001170B3">
            <w:pPr>
              <w:pStyle w:val="CRCoverPage"/>
              <w:spacing w:after="0"/>
              <w:rPr>
                <w:noProof/>
                <w:sz w:val="8"/>
                <w:szCs w:val="8"/>
              </w:rPr>
            </w:pPr>
          </w:p>
        </w:tc>
      </w:tr>
      <w:tr w:rsidR="001170B3" w14:paraId="76F95A8B" w14:textId="77777777" w:rsidTr="00547111">
        <w:tc>
          <w:tcPr>
            <w:tcW w:w="2694" w:type="dxa"/>
            <w:gridSpan w:val="2"/>
            <w:tcBorders>
              <w:left w:val="single" w:sz="4" w:space="0" w:color="auto"/>
            </w:tcBorders>
          </w:tcPr>
          <w:p w14:paraId="335EAB52" w14:textId="77777777" w:rsidR="001170B3" w:rsidRDefault="001170B3" w:rsidP="001170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170B3" w:rsidRDefault="001170B3" w:rsidP="001170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170B3" w:rsidRDefault="001170B3" w:rsidP="001170B3">
            <w:pPr>
              <w:pStyle w:val="CRCoverPage"/>
              <w:spacing w:after="0"/>
              <w:jc w:val="center"/>
              <w:rPr>
                <w:b/>
                <w:caps/>
                <w:noProof/>
              </w:rPr>
            </w:pPr>
            <w:r>
              <w:rPr>
                <w:b/>
                <w:caps/>
                <w:noProof/>
              </w:rPr>
              <w:t>N</w:t>
            </w:r>
          </w:p>
        </w:tc>
        <w:tc>
          <w:tcPr>
            <w:tcW w:w="2977" w:type="dxa"/>
            <w:gridSpan w:val="4"/>
          </w:tcPr>
          <w:p w14:paraId="304CCBCB" w14:textId="77777777" w:rsidR="001170B3" w:rsidRDefault="001170B3" w:rsidP="001170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170B3" w:rsidRDefault="001170B3" w:rsidP="001170B3">
            <w:pPr>
              <w:pStyle w:val="CRCoverPage"/>
              <w:spacing w:after="0"/>
              <w:ind w:left="99"/>
              <w:rPr>
                <w:noProof/>
              </w:rPr>
            </w:pPr>
          </w:p>
        </w:tc>
      </w:tr>
      <w:tr w:rsidR="001170B3" w14:paraId="34ACE2EB" w14:textId="77777777" w:rsidTr="00547111">
        <w:tc>
          <w:tcPr>
            <w:tcW w:w="2694" w:type="dxa"/>
            <w:gridSpan w:val="2"/>
            <w:tcBorders>
              <w:left w:val="single" w:sz="4" w:space="0" w:color="auto"/>
            </w:tcBorders>
          </w:tcPr>
          <w:p w14:paraId="571382F3" w14:textId="77777777" w:rsidR="001170B3" w:rsidRDefault="001170B3" w:rsidP="001170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170B3" w:rsidRDefault="001170B3" w:rsidP="001170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170B3" w:rsidRDefault="001170B3" w:rsidP="001170B3">
            <w:pPr>
              <w:pStyle w:val="CRCoverPage"/>
              <w:spacing w:after="0"/>
              <w:jc w:val="center"/>
              <w:rPr>
                <w:b/>
                <w:caps/>
                <w:noProof/>
              </w:rPr>
            </w:pPr>
            <w:r>
              <w:rPr>
                <w:b/>
                <w:caps/>
                <w:noProof/>
              </w:rPr>
              <w:t>X</w:t>
            </w:r>
          </w:p>
        </w:tc>
        <w:tc>
          <w:tcPr>
            <w:tcW w:w="2977" w:type="dxa"/>
            <w:gridSpan w:val="4"/>
          </w:tcPr>
          <w:p w14:paraId="7DB274D8" w14:textId="77777777" w:rsidR="001170B3" w:rsidRDefault="001170B3" w:rsidP="001170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170B3" w:rsidRDefault="001170B3" w:rsidP="001170B3">
            <w:pPr>
              <w:pStyle w:val="CRCoverPage"/>
              <w:spacing w:after="0"/>
              <w:ind w:left="99"/>
              <w:rPr>
                <w:noProof/>
              </w:rPr>
            </w:pPr>
            <w:r>
              <w:rPr>
                <w:noProof/>
              </w:rPr>
              <w:t xml:space="preserve">TS/TR ... CR ... </w:t>
            </w:r>
          </w:p>
        </w:tc>
      </w:tr>
      <w:tr w:rsidR="001170B3" w14:paraId="446DDBAC" w14:textId="77777777" w:rsidTr="00547111">
        <w:tc>
          <w:tcPr>
            <w:tcW w:w="2694" w:type="dxa"/>
            <w:gridSpan w:val="2"/>
            <w:tcBorders>
              <w:left w:val="single" w:sz="4" w:space="0" w:color="auto"/>
            </w:tcBorders>
          </w:tcPr>
          <w:p w14:paraId="678A1AA6" w14:textId="77777777" w:rsidR="001170B3" w:rsidRDefault="001170B3" w:rsidP="001170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170B3" w:rsidRDefault="001170B3" w:rsidP="001170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170B3" w:rsidRDefault="001170B3" w:rsidP="001170B3">
            <w:pPr>
              <w:pStyle w:val="CRCoverPage"/>
              <w:spacing w:after="0"/>
              <w:jc w:val="center"/>
              <w:rPr>
                <w:b/>
                <w:caps/>
                <w:noProof/>
              </w:rPr>
            </w:pPr>
            <w:r>
              <w:rPr>
                <w:b/>
                <w:caps/>
                <w:noProof/>
              </w:rPr>
              <w:t>X</w:t>
            </w:r>
          </w:p>
        </w:tc>
        <w:tc>
          <w:tcPr>
            <w:tcW w:w="2977" w:type="dxa"/>
            <w:gridSpan w:val="4"/>
          </w:tcPr>
          <w:p w14:paraId="1A4306D9" w14:textId="77777777" w:rsidR="001170B3" w:rsidRDefault="001170B3" w:rsidP="001170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170B3" w:rsidRDefault="001170B3" w:rsidP="001170B3">
            <w:pPr>
              <w:pStyle w:val="CRCoverPage"/>
              <w:spacing w:after="0"/>
              <w:ind w:left="99"/>
              <w:rPr>
                <w:noProof/>
              </w:rPr>
            </w:pPr>
            <w:r>
              <w:rPr>
                <w:noProof/>
              </w:rPr>
              <w:t xml:space="preserve">TS/TR ... CR ... </w:t>
            </w:r>
          </w:p>
        </w:tc>
      </w:tr>
      <w:tr w:rsidR="001170B3" w14:paraId="55C714D2" w14:textId="77777777" w:rsidTr="00547111">
        <w:tc>
          <w:tcPr>
            <w:tcW w:w="2694" w:type="dxa"/>
            <w:gridSpan w:val="2"/>
            <w:tcBorders>
              <w:left w:val="single" w:sz="4" w:space="0" w:color="auto"/>
            </w:tcBorders>
          </w:tcPr>
          <w:p w14:paraId="45913E62" w14:textId="77777777" w:rsidR="001170B3" w:rsidRDefault="001170B3" w:rsidP="001170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170B3" w:rsidRDefault="001170B3" w:rsidP="001170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170B3" w:rsidRDefault="001170B3" w:rsidP="001170B3">
            <w:pPr>
              <w:pStyle w:val="CRCoverPage"/>
              <w:spacing w:after="0"/>
              <w:jc w:val="center"/>
              <w:rPr>
                <w:b/>
                <w:caps/>
                <w:noProof/>
              </w:rPr>
            </w:pPr>
            <w:r>
              <w:rPr>
                <w:b/>
                <w:caps/>
                <w:noProof/>
              </w:rPr>
              <w:t>X</w:t>
            </w:r>
          </w:p>
        </w:tc>
        <w:tc>
          <w:tcPr>
            <w:tcW w:w="2977" w:type="dxa"/>
            <w:gridSpan w:val="4"/>
          </w:tcPr>
          <w:p w14:paraId="1B4FF921" w14:textId="77777777" w:rsidR="001170B3" w:rsidRDefault="001170B3" w:rsidP="001170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170B3" w:rsidRDefault="001170B3" w:rsidP="001170B3">
            <w:pPr>
              <w:pStyle w:val="CRCoverPage"/>
              <w:spacing w:after="0"/>
              <w:ind w:left="99"/>
              <w:rPr>
                <w:noProof/>
              </w:rPr>
            </w:pPr>
            <w:r>
              <w:rPr>
                <w:noProof/>
              </w:rPr>
              <w:t xml:space="preserve">TS/TR ... CR ... </w:t>
            </w:r>
          </w:p>
        </w:tc>
      </w:tr>
      <w:tr w:rsidR="001170B3" w14:paraId="60DF82CC" w14:textId="77777777" w:rsidTr="008863B9">
        <w:tc>
          <w:tcPr>
            <w:tcW w:w="2694" w:type="dxa"/>
            <w:gridSpan w:val="2"/>
            <w:tcBorders>
              <w:left w:val="single" w:sz="4" w:space="0" w:color="auto"/>
            </w:tcBorders>
          </w:tcPr>
          <w:p w14:paraId="517696CD" w14:textId="77777777" w:rsidR="001170B3" w:rsidRDefault="001170B3" w:rsidP="001170B3">
            <w:pPr>
              <w:pStyle w:val="CRCoverPage"/>
              <w:spacing w:after="0"/>
              <w:rPr>
                <w:b/>
                <w:i/>
                <w:noProof/>
              </w:rPr>
            </w:pPr>
          </w:p>
        </w:tc>
        <w:tc>
          <w:tcPr>
            <w:tcW w:w="6946" w:type="dxa"/>
            <w:gridSpan w:val="9"/>
            <w:tcBorders>
              <w:right w:val="single" w:sz="4" w:space="0" w:color="auto"/>
            </w:tcBorders>
          </w:tcPr>
          <w:p w14:paraId="4D84207F" w14:textId="77777777" w:rsidR="001170B3" w:rsidRDefault="001170B3" w:rsidP="001170B3">
            <w:pPr>
              <w:pStyle w:val="CRCoverPage"/>
              <w:spacing w:after="0"/>
              <w:rPr>
                <w:noProof/>
              </w:rPr>
            </w:pPr>
          </w:p>
        </w:tc>
      </w:tr>
      <w:tr w:rsidR="001170B3" w14:paraId="556B87B6" w14:textId="77777777" w:rsidTr="008863B9">
        <w:tc>
          <w:tcPr>
            <w:tcW w:w="2694" w:type="dxa"/>
            <w:gridSpan w:val="2"/>
            <w:tcBorders>
              <w:left w:val="single" w:sz="4" w:space="0" w:color="auto"/>
              <w:bottom w:val="single" w:sz="4" w:space="0" w:color="auto"/>
            </w:tcBorders>
          </w:tcPr>
          <w:p w14:paraId="79A9C411" w14:textId="77777777" w:rsidR="001170B3" w:rsidRDefault="001170B3" w:rsidP="001170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170B3" w:rsidRDefault="001170B3" w:rsidP="001170B3">
            <w:pPr>
              <w:pStyle w:val="CRCoverPage"/>
              <w:spacing w:after="0"/>
              <w:ind w:left="100"/>
              <w:rPr>
                <w:noProof/>
              </w:rPr>
            </w:pPr>
          </w:p>
        </w:tc>
      </w:tr>
      <w:tr w:rsidR="001170B3" w:rsidRPr="008863B9" w14:paraId="45BFE792" w14:textId="77777777" w:rsidTr="008863B9">
        <w:tc>
          <w:tcPr>
            <w:tcW w:w="2694" w:type="dxa"/>
            <w:gridSpan w:val="2"/>
            <w:tcBorders>
              <w:top w:val="single" w:sz="4" w:space="0" w:color="auto"/>
              <w:bottom w:val="single" w:sz="4" w:space="0" w:color="auto"/>
            </w:tcBorders>
          </w:tcPr>
          <w:p w14:paraId="194242DD" w14:textId="77777777" w:rsidR="001170B3" w:rsidRPr="008863B9" w:rsidRDefault="001170B3" w:rsidP="001170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170B3" w:rsidRPr="008863B9" w:rsidRDefault="001170B3" w:rsidP="001170B3">
            <w:pPr>
              <w:pStyle w:val="CRCoverPage"/>
              <w:spacing w:after="0"/>
              <w:ind w:left="100"/>
              <w:rPr>
                <w:noProof/>
                <w:sz w:val="8"/>
                <w:szCs w:val="8"/>
              </w:rPr>
            </w:pPr>
          </w:p>
        </w:tc>
      </w:tr>
      <w:tr w:rsidR="001170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170B3" w:rsidRDefault="001170B3" w:rsidP="001170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481DC2" w14:textId="77777777" w:rsidR="001170B3" w:rsidRDefault="0093625D" w:rsidP="001170B3">
            <w:pPr>
              <w:pStyle w:val="CRCoverPage"/>
              <w:spacing w:after="0"/>
              <w:ind w:left="100"/>
              <w:rPr>
                <w:noProof/>
                <w:lang w:eastAsia="ja-JP"/>
              </w:rPr>
            </w:pPr>
            <w:r>
              <w:rPr>
                <w:noProof/>
                <w:lang w:eastAsia="ja-JP"/>
              </w:rPr>
              <w:t xml:space="preserve">R1: Note is added after step 4 for description following </w:t>
            </w:r>
            <w:r w:rsidRPr="0093625D">
              <w:rPr>
                <w:noProof/>
                <w:lang w:eastAsia="ja-JP"/>
              </w:rPr>
              <w:t>Figure 6.x.2-1</w:t>
            </w:r>
            <w:r>
              <w:rPr>
                <w:noProof/>
                <w:lang w:eastAsia="ja-JP"/>
              </w:rPr>
              <w:t>, to clarify that current procedure does not consider inter PLMN scenario, e.g. roaming.</w:t>
            </w:r>
          </w:p>
          <w:p w14:paraId="6ACA4173" w14:textId="02B992D6" w:rsidR="00215314" w:rsidRDefault="000C73CF" w:rsidP="006269F3">
            <w:pPr>
              <w:pStyle w:val="CRCoverPage"/>
              <w:spacing w:after="0"/>
              <w:ind w:left="100"/>
              <w:rPr>
                <w:noProof/>
                <w:lang w:eastAsia="ja-JP"/>
              </w:rPr>
            </w:pPr>
            <w:r w:rsidRPr="000C73CF">
              <w:rPr>
                <w:noProof/>
                <w:lang w:eastAsia="ja-JP"/>
              </w:rPr>
              <w:t>R2: Alignment to the agreed stage 3 CRs (i.e. C4-220337, C4-220430, C4-220431). In clause 6.x.1, the fourth paragraph is modified</w:t>
            </w:r>
            <w:r w:rsidR="00F45A13">
              <w:rPr>
                <w:noProof/>
                <w:lang w:eastAsia="ja-JP"/>
              </w:rPr>
              <w:t xml:space="preserve"> accordingly</w:t>
            </w:r>
            <w:r w:rsidRPr="000C73CF">
              <w:rPr>
                <w:noProof/>
                <w:lang w:eastAsia="ja-JP"/>
              </w:rPr>
              <w:t xml:space="preserve">. In clause 6.x.2, the figure and steps </w:t>
            </w:r>
            <w:r w:rsidR="00FE1B39">
              <w:rPr>
                <w:noProof/>
                <w:lang w:eastAsia="ja-JP"/>
              </w:rPr>
              <w:t xml:space="preserve">0, </w:t>
            </w:r>
            <w:r w:rsidRPr="000C73CF">
              <w:rPr>
                <w:noProof/>
                <w:lang w:eastAsia="ja-JP"/>
              </w:rPr>
              <w:t>1</w:t>
            </w:r>
            <w:r w:rsidR="00FE1B39">
              <w:rPr>
                <w:noProof/>
                <w:lang w:eastAsia="ja-JP"/>
              </w:rPr>
              <w:t>,</w:t>
            </w:r>
            <w:r w:rsidRPr="000C73CF">
              <w:rPr>
                <w:noProof/>
                <w:lang w:eastAsia="ja-JP"/>
              </w:rPr>
              <w:t xml:space="preserve"> </w:t>
            </w:r>
            <w:r w:rsidR="00FE1B39">
              <w:rPr>
                <w:noProof/>
                <w:lang w:eastAsia="ja-JP"/>
              </w:rPr>
              <w:t xml:space="preserve">3 </w:t>
            </w:r>
            <w:r w:rsidRPr="000C73CF">
              <w:rPr>
                <w:noProof/>
                <w:lang w:eastAsia="ja-JP"/>
              </w:rPr>
              <w:t>and 4, incl. Note, are modified</w:t>
            </w:r>
            <w:r w:rsidR="00F45A13">
              <w:rPr>
                <w:noProof/>
                <w:lang w:eastAsia="ja-JP"/>
              </w:rPr>
              <w:t xml:space="preserve"> accordingly</w:t>
            </w:r>
            <w:r w:rsidRPr="000C73CF">
              <w:rPr>
                <w:noProof/>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B04F6FC" w14:textId="77777777" w:rsidR="00702AB1" w:rsidRDefault="00702AB1" w:rsidP="009F16A6">
      <w:pPr>
        <w:pStyle w:val="2"/>
        <w:rPr>
          <w:ins w:id="1" w:author="NTT DOCOMO" w:date="2022-01-06T21:33:00Z"/>
        </w:rPr>
      </w:pPr>
      <w:ins w:id="2" w:author="NTT DOCOMO" w:date="2022-01-06T21:33:00Z">
        <w:r>
          <w:t>6.</w:t>
        </w:r>
        <w:r w:rsidRPr="00CB31E1">
          <w:rPr>
            <w:highlight w:val="yellow"/>
          </w:rPr>
          <w:t>x</w:t>
        </w:r>
        <w:r>
          <w:tab/>
          <w:t>Restoration of Profiles related to UDR</w:t>
        </w:r>
      </w:ins>
    </w:p>
    <w:p w14:paraId="5883E07C" w14:textId="77777777" w:rsidR="00702AB1" w:rsidRDefault="00702AB1" w:rsidP="009F16A6">
      <w:pPr>
        <w:pStyle w:val="3"/>
        <w:rPr>
          <w:ins w:id="3" w:author="NTT DOCOMO" w:date="2022-01-06T21:33:00Z"/>
        </w:rPr>
      </w:pPr>
      <w:ins w:id="4" w:author="NTT DOCOMO" w:date="2022-01-06T21:33:00Z">
        <w:r>
          <w:t>6.</w:t>
        </w:r>
        <w:r w:rsidRPr="00CB31E1">
          <w:rPr>
            <w:highlight w:val="yellow"/>
          </w:rPr>
          <w:t>x</w:t>
        </w:r>
        <w:r>
          <w:t>.1</w:t>
        </w:r>
        <w:r>
          <w:tab/>
          <w:t>General</w:t>
        </w:r>
      </w:ins>
    </w:p>
    <w:p w14:paraId="1F2B85DC" w14:textId="591F5B2D" w:rsidR="00702AB1" w:rsidRPr="009F16A6" w:rsidRDefault="00702AB1" w:rsidP="00702AB1">
      <w:pPr>
        <w:rPr>
          <w:ins w:id="5" w:author="NTT DOCOMO" w:date="2022-01-06T21:33:00Z"/>
        </w:rPr>
      </w:pPr>
      <w:ins w:id="6" w:author="NTT DOCOMO" w:date="2022-01-06T21:33:00Z">
        <w:r>
          <w:t xml:space="preserve">This clause describes an optional procedure that may be supported by UDR, UDR consumers (i.e. UDM, PCF, and NEF), and UDM consumers (i.e. AMF, SMF, SMSF, AUSF, and NEF) to re-synchronize profiles in UDR to those in UDR consumers and UDM consumers. When UDR detects corruption, loss, or inconsistency in its temporary data, the UDR indicates it to its consumers and, if the consumer is UDM, the UDM indicates it to its consumers. Then, those consumers initiate necessary procedures directly or via UDM towards UDR, so that </w:t>
        </w:r>
      </w:ins>
      <w:ins w:id="7" w:author="NTT DOCOMO" w:date="2022-01-06T21:54:00Z">
        <w:r w:rsidR="00122E37">
          <w:t xml:space="preserve">related </w:t>
        </w:r>
      </w:ins>
      <w:ins w:id="8" w:author="NTT DOCOMO" w:date="2022-01-06T21:33:00Z">
        <w:r>
          <w:t xml:space="preserve">profiles are re-synchronized </w:t>
        </w:r>
        <w:r w:rsidR="00E37746">
          <w:t>and adverse impacts on operator</w:t>
        </w:r>
      </w:ins>
      <w:ins w:id="9" w:author="NTT DOCOMO" w:date="2022-01-06T21:53:00Z">
        <w:r w:rsidR="00E37746" w:rsidRPr="00E37746">
          <w:t>'</w:t>
        </w:r>
      </w:ins>
      <w:ins w:id="10" w:author="NTT DOCOMO" w:date="2022-01-06T21:33:00Z">
        <w:r>
          <w:t>s service</w:t>
        </w:r>
        <w:r w:rsidR="009F16A6">
          <w:t xml:space="preserve"> provisioning can be minimized.</w:t>
        </w:r>
      </w:ins>
    </w:p>
    <w:p w14:paraId="188B5A0E" w14:textId="0A8DD5B6" w:rsidR="00702AB1" w:rsidRDefault="00702AB1" w:rsidP="00702AB1">
      <w:pPr>
        <w:rPr>
          <w:ins w:id="11" w:author="NTT DOCOMO" w:date="2022-01-06T21:33:00Z"/>
        </w:rPr>
      </w:pPr>
      <w:ins w:id="12" w:author="NTT DOCOMO" w:date="2022-01-06T21:33:00Z">
        <w:r>
          <w:t xml:space="preserve">UDR is assumed to contain parts of temporary data, each of which is identified by Reset-ID, SUPI ranges, or GPSI ranges and accompanied by </w:t>
        </w:r>
        <w:proofErr w:type="spellStart"/>
        <w:r>
          <w:t>last</w:t>
        </w:r>
        <w:r w:rsidR="004C098B">
          <w:t>Replication</w:t>
        </w:r>
        <w:r>
          <w:t>Time</w:t>
        </w:r>
        <w:proofErr w:type="spellEnd"/>
        <w:r>
          <w:t xml:space="preserve"> and </w:t>
        </w:r>
        <w:proofErr w:type="spellStart"/>
        <w:r>
          <w:t>recoveryTime</w:t>
        </w:r>
        <w:proofErr w:type="spellEnd"/>
        <w:r>
          <w:t>. Reset-ID assignment is UDR implementation specific; e.g. a Reset-ID may identify a hardware resource and may contain a reset-counte</w:t>
        </w:r>
        <w:r w:rsidR="004C098B">
          <w:t xml:space="preserve">r. </w:t>
        </w:r>
        <w:proofErr w:type="spellStart"/>
        <w:r w:rsidR="004C098B">
          <w:t>lastReplication</w:t>
        </w:r>
        <w:r>
          <w:t>Time</w:t>
        </w:r>
        <w:proofErr w:type="spellEnd"/>
        <w:r>
          <w:t xml:space="preserve"> is the timing that UDR replicated the part of temporary data to its back-up last time before the situation causing the potential data inconsistency occurred. </w:t>
        </w:r>
        <w:proofErr w:type="spellStart"/>
        <w:r>
          <w:t>recoveryTime</w:t>
        </w:r>
        <w:proofErr w:type="spellEnd"/>
        <w:r>
          <w:t xml:space="preserve"> is the timing that UDR started working properly. Profiles, each of which corresponds to a SUPI or a GPSI, in the part of temporary data in UDR created or updated between these timings may be inconsistent with profiles in UDR consumers and UDM consumers.</w:t>
        </w:r>
      </w:ins>
    </w:p>
    <w:p w14:paraId="714C8D76" w14:textId="511A0374" w:rsidR="00702AB1" w:rsidRDefault="00702AB1" w:rsidP="00702AB1">
      <w:pPr>
        <w:rPr>
          <w:ins w:id="13" w:author="NTT DOCOMO" w:date="2022-01-06T21:33:00Z"/>
        </w:rPr>
      </w:pPr>
      <w:ins w:id="14" w:author="NTT DOCOMO" w:date="2022-01-06T21:33:00Z">
        <w:r>
          <w:t>A profile in UDR associated with one in AMF or SMSF contains a registration time. A profile in UDR associated with one in AUSF contains a timestamp of authentication. UDR uses the registration time and the timestamp of authentication, so that the UDR can overwrite the profile in UDR only if the registration time that AMF or SMSF sends or the timestamp of authentication that AUSF sends is not old</w:t>
        </w:r>
        <w:r w:rsidR="00205858">
          <w:t>er than the one already stored.</w:t>
        </w:r>
      </w:ins>
    </w:p>
    <w:p w14:paraId="2D4C2458" w14:textId="70FE981E" w:rsidR="00702AB1" w:rsidRPr="000675D6" w:rsidRDefault="00702AB1" w:rsidP="00702AB1">
      <w:pPr>
        <w:rPr>
          <w:ins w:id="15" w:author="NTT DOCOMO" w:date="2022-01-06T21:33:00Z"/>
        </w:rPr>
      </w:pPr>
      <w:ins w:id="16" w:author="NTT DOCOMO" w:date="2022-01-06T21:33:00Z">
        <w:r>
          <w:t xml:space="preserve">UDR consumers and UDM consumers define </w:t>
        </w:r>
      </w:ins>
      <w:proofErr w:type="spellStart"/>
      <w:ins w:id="17" w:author="NTT DOCOMO_r2" w:date="2022-02-07T22:38:00Z">
        <w:r w:rsidR="00D510FB">
          <w:t>c</w:t>
        </w:r>
        <w:r w:rsidR="007D6A4E" w:rsidRPr="007D6A4E">
          <w:t>allbackUri</w:t>
        </w:r>
        <w:proofErr w:type="spellEnd"/>
        <w:r w:rsidR="007D6A4E" w:rsidRPr="007D6A4E">
          <w:t xml:space="preserve"> for data restoration </w:t>
        </w:r>
      </w:ins>
      <w:ins w:id="18" w:author="NTT DOCOMO" w:date="2022-01-06T21:33:00Z">
        <w:r>
          <w:t>in their NF profile</w:t>
        </w:r>
      </w:ins>
      <w:ins w:id="19" w:author="NTT DOCOMO_r2" w:date="2022-02-06T22:56:00Z">
        <w:r w:rsidR="00016877">
          <w:t>.</w:t>
        </w:r>
      </w:ins>
      <w:ins w:id="20" w:author="NTT DOCOMO_r2" w:date="2022-02-06T22:52:00Z">
        <w:r w:rsidR="002637A1">
          <w:t xml:space="preserve"> </w:t>
        </w:r>
      </w:ins>
      <w:ins w:id="21" w:author="NTT DOCOMO_r2" w:date="2022-02-06T22:56:00Z">
        <w:r w:rsidR="00016877">
          <w:t xml:space="preserve">This </w:t>
        </w:r>
      </w:ins>
      <w:ins w:id="22" w:author="NTT DOCOMO_r2" w:date="2022-02-06T22:52:00Z">
        <w:r w:rsidR="002637A1">
          <w:t xml:space="preserve">is </w:t>
        </w:r>
      </w:ins>
      <w:ins w:id="23" w:author="NTT DOCOMO" w:date="2022-01-06T21:33:00Z">
        <w:r>
          <w:t>an endpoint to receive notification of the potential UDR data inconsistency.</w:t>
        </w:r>
      </w:ins>
      <w:ins w:id="24" w:author="NTT DOCOMO_r2" w:date="2022-02-06T21:54:00Z">
        <w:r w:rsidR="000675D6">
          <w:t xml:space="preserve"> </w:t>
        </w:r>
      </w:ins>
      <w:ins w:id="25" w:author="NTT DOCOMO_r2" w:date="2022-02-06T21:55:00Z">
        <w:r w:rsidR="002A1D15">
          <w:t>In addition,</w:t>
        </w:r>
      </w:ins>
      <w:ins w:id="26" w:author="NTT DOCOMO_r2" w:date="2022-02-06T22:02:00Z">
        <w:r w:rsidR="002A1D15">
          <w:t xml:space="preserve"> </w:t>
        </w:r>
      </w:ins>
      <w:ins w:id="27" w:author="NTT DOCOMO_r2" w:date="2022-02-06T22:01:00Z">
        <w:r w:rsidR="002A1D15">
          <w:t>UDR consumer</w:t>
        </w:r>
      </w:ins>
      <w:ins w:id="28" w:author="NTT DOCOMO_r2" w:date="2022-02-06T22:02:00Z">
        <w:r w:rsidR="00371AFC">
          <w:t>s</w:t>
        </w:r>
      </w:ins>
      <w:ins w:id="29" w:author="NTT DOCOMO_r2" w:date="2022-02-06T22:01:00Z">
        <w:r w:rsidR="00371AFC">
          <w:t xml:space="preserve"> inform its identity </w:t>
        </w:r>
        <w:r w:rsidR="00472333">
          <w:t>to UDR</w:t>
        </w:r>
        <w:r w:rsidR="002A1D15" w:rsidRPr="002A1D15">
          <w:t>.</w:t>
        </w:r>
      </w:ins>
      <w:ins w:id="30" w:author="NTT DOCOMO_r2" w:date="2022-02-06T22:02:00Z">
        <w:r w:rsidR="002A1D15">
          <w:t xml:space="preserve"> </w:t>
        </w:r>
      </w:ins>
      <w:ins w:id="31" w:author="NTT DOCOMO_r2" w:date="2022-02-06T21:54:00Z">
        <w:r w:rsidR="00361AC4">
          <w:t>AM</w:t>
        </w:r>
        <w:r w:rsidR="00104FB7">
          <w:t>F, SM</w:t>
        </w:r>
        <w:r w:rsidR="002637A1">
          <w:t xml:space="preserve">F, and SMSF informs its </w:t>
        </w:r>
      </w:ins>
      <w:proofErr w:type="spellStart"/>
      <w:ins w:id="32" w:author="NTT DOCOMO_r2" w:date="2022-02-06T22:53:00Z">
        <w:r w:rsidR="002637A1" w:rsidRPr="002637A1">
          <w:t>dataRestorationCallbackUri</w:t>
        </w:r>
      </w:ins>
      <w:proofErr w:type="spellEnd"/>
      <w:ins w:id="33" w:author="NTT DOCOMO_r2" w:date="2022-02-06T22:04:00Z">
        <w:r w:rsidR="00104FB7">
          <w:t xml:space="preserve"> </w:t>
        </w:r>
      </w:ins>
      <w:ins w:id="34" w:author="NTT DOCOMO_r2" w:date="2022-02-06T21:54:00Z">
        <w:r w:rsidR="000675D6" w:rsidRPr="000675D6">
          <w:t>to UD</w:t>
        </w:r>
        <w:r w:rsidR="00F97614">
          <w:t>M</w:t>
        </w:r>
        <w:r w:rsidR="000675D6" w:rsidRPr="000675D6">
          <w:t>.</w:t>
        </w:r>
      </w:ins>
    </w:p>
    <w:p w14:paraId="6F70F820" w14:textId="7133C046" w:rsidR="00702AB1" w:rsidRDefault="00702AB1" w:rsidP="00702AB1">
      <w:pPr>
        <w:rPr>
          <w:ins w:id="35" w:author="NTT DOCOMO" w:date="2022-01-06T21:33:00Z"/>
        </w:rPr>
      </w:pPr>
      <w:ins w:id="36" w:author="NTT DOCOMO" w:date="2022-01-06T21:33:00Z">
        <w:r>
          <w:t>Each profile in UDR consumers and UDM consumers is identified by SUPI or GPSI and accompanied by Reset-ID and last synchronization time. UDR consumers and UDM consumers receive Reset-ID directly or via UDM from UDR and store it. The last synchronization time is the timing that the profile was synchronized with a profile in UDR last time. In case of AMF, SMF, and SMSF, it is the registration time, which is generated in UDR and informed via UDM to AMF, SMF, or SMSF at their registration. In case of AUSF, it is the timestamp of authentication, which is generated in the AUSF and informed vi</w:t>
        </w:r>
        <w:r w:rsidR="00C47390">
          <w:t>a UDM to UDR at authentication.</w:t>
        </w:r>
      </w:ins>
    </w:p>
    <w:p w14:paraId="5BEBD8F6" w14:textId="77777777" w:rsidR="00702AB1" w:rsidRDefault="00702AB1" w:rsidP="00C47390">
      <w:pPr>
        <w:pStyle w:val="3"/>
        <w:rPr>
          <w:ins w:id="37" w:author="NTT DOCOMO" w:date="2022-01-06T21:33:00Z"/>
        </w:rPr>
      </w:pPr>
      <w:ins w:id="38" w:author="NTT DOCOMO" w:date="2022-01-06T21:33:00Z">
        <w:r>
          <w:t>6.</w:t>
        </w:r>
        <w:r w:rsidRPr="00CB31E1">
          <w:rPr>
            <w:highlight w:val="yellow"/>
          </w:rPr>
          <w:t>x</w:t>
        </w:r>
        <w:r>
          <w:t>.2</w:t>
        </w:r>
        <w:r>
          <w:tab/>
          <w:t>Procedure</w:t>
        </w:r>
      </w:ins>
    </w:p>
    <w:p w14:paraId="01EF4098" w14:textId="77777777" w:rsidR="00702AB1" w:rsidRDefault="00702AB1" w:rsidP="00702AB1">
      <w:pPr>
        <w:rPr>
          <w:ins w:id="39" w:author="NTT DOCOMO" w:date="2022-01-06T21:33:00Z"/>
        </w:rPr>
      </w:pPr>
      <w:ins w:id="40" w:author="NTT DOCOMO" w:date="2022-01-06T21:33:00Z">
        <w:r>
          <w:t>Figure 6.</w:t>
        </w:r>
        <w:r w:rsidRPr="00CB31E1">
          <w:rPr>
            <w:highlight w:val="yellow"/>
          </w:rPr>
          <w:t>x</w:t>
        </w:r>
        <w:r>
          <w:t>.2-1 describes the procedure for restoration of profiles related to UDR.</w:t>
        </w:r>
      </w:ins>
    </w:p>
    <w:p w14:paraId="1E9255AF" w14:textId="1DE680A3" w:rsidR="00702AB1" w:rsidRDefault="00702AB1" w:rsidP="00702AB1">
      <w:pPr>
        <w:rPr>
          <w:ins w:id="41" w:author="NTT DOCOMO" w:date="2022-01-06T21:33:00Z"/>
        </w:rPr>
      </w:pPr>
    </w:p>
    <w:p w14:paraId="6DFBFE69" w14:textId="6864B650" w:rsidR="00A571D6" w:rsidRDefault="003E75B5" w:rsidP="00502A86">
      <w:pPr>
        <w:jc w:val="center"/>
        <w:rPr>
          <w:ins w:id="42" w:author="NTT DOCOMO" w:date="2022-01-06T21:33:00Z"/>
        </w:rPr>
      </w:pPr>
      <w:ins w:id="43" w:author="NTT DOCOMO_r2" w:date="2022-02-07T08:40:00Z">
        <w:r w:rsidRPr="003E75B5">
          <w:rPr>
            <w:rFonts w:ascii="游明朝" w:eastAsia="游明朝" w:hAnsi="游明朝"/>
            <w:kern w:val="2"/>
            <w:sz w:val="21"/>
            <w:szCs w:val="22"/>
            <w:lang w:val="en-US" w:eastAsia="ja-JP"/>
          </w:rPr>
          <w:object w:dxaOrig="15420" w:dyaOrig="11010" w14:anchorId="5AFAA5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2.75pt;height:372.75pt" o:ole="">
              <v:imagedata r:id="rId12" o:title=""/>
            </v:shape>
            <o:OLEObject Type="Embed" ProgID="Visio.Drawing.15" ShapeID="_x0000_i1025" DrawAspect="Content" ObjectID="_1705949829" r:id="rId13"/>
          </w:object>
        </w:r>
      </w:ins>
    </w:p>
    <w:p w14:paraId="6EEDD1DE" w14:textId="77777777" w:rsidR="00702AB1" w:rsidRDefault="00702AB1" w:rsidP="007F4616">
      <w:pPr>
        <w:pStyle w:val="TF"/>
        <w:overflowPunct w:val="0"/>
        <w:autoSpaceDE w:val="0"/>
        <w:autoSpaceDN w:val="0"/>
        <w:adjustRightInd w:val="0"/>
        <w:textAlignment w:val="baseline"/>
        <w:rPr>
          <w:ins w:id="44" w:author="NTT DOCOMO" w:date="2022-01-06T21:33:00Z"/>
          <w:lang w:eastAsia="en-GB"/>
        </w:rPr>
      </w:pPr>
      <w:ins w:id="45" w:author="NTT DOCOMO" w:date="2022-01-06T21:33:00Z">
        <w:r>
          <w:rPr>
            <w:lang w:eastAsia="en-GB"/>
          </w:rPr>
          <w:t>Figure 6.</w:t>
        </w:r>
        <w:r w:rsidRPr="00CB31E1">
          <w:rPr>
            <w:highlight w:val="yellow"/>
            <w:lang w:eastAsia="en-GB"/>
          </w:rPr>
          <w:t>x</w:t>
        </w:r>
        <w:r>
          <w:rPr>
            <w:lang w:eastAsia="en-GB"/>
          </w:rPr>
          <w:t>.2-1: Restoration of Profiles related to UDR</w:t>
        </w:r>
      </w:ins>
    </w:p>
    <w:p w14:paraId="74650694" w14:textId="6290565D" w:rsidR="00702AB1" w:rsidRDefault="00702AB1" w:rsidP="007F4616">
      <w:pPr>
        <w:pStyle w:val="B1"/>
        <w:rPr>
          <w:ins w:id="46" w:author="NTT DOCOMO_r2" w:date="2022-02-06T20:20:00Z"/>
        </w:rPr>
      </w:pPr>
      <w:ins w:id="47" w:author="NTT DOCOMO" w:date="2022-01-06T21:33:00Z">
        <w:r>
          <w:t>0.</w:t>
        </w:r>
        <w:r>
          <w:tab/>
          <w:t xml:space="preserve">UDR consumers and UDM consumers define </w:t>
        </w:r>
      </w:ins>
      <w:proofErr w:type="spellStart"/>
      <w:ins w:id="48" w:author="NTT DOCOMO_r2" w:date="2022-02-07T22:40:00Z">
        <w:r w:rsidR="00C62193">
          <w:t>c</w:t>
        </w:r>
        <w:r w:rsidR="00C62193" w:rsidRPr="003264F7">
          <w:t>allbackUri</w:t>
        </w:r>
        <w:proofErr w:type="spellEnd"/>
        <w:r w:rsidR="00C62193">
          <w:t xml:space="preserve"> for </w:t>
        </w:r>
      </w:ins>
      <w:ins w:id="49" w:author="NTT DOCOMO_r2" w:date="2022-02-06T23:00:00Z">
        <w:r w:rsidR="003264F7" w:rsidRPr="003264F7">
          <w:t>data</w:t>
        </w:r>
      </w:ins>
      <w:ins w:id="50" w:author="NTT DOCOMO_r2" w:date="2022-02-07T22:40:00Z">
        <w:r w:rsidR="00C62193">
          <w:t xml:space="preserve"> </w:t>
        </w:r>
      </w:ins>
      <w:ins w:id="51" w:author="NTT DOCOMO_r2" w:date="2022-02-06T23:00:00Z">
        <w:r w:rsidR="00C62193">
          <w:t>r</w:t>
        </w:r>
        <w:r w:rsidR="003264F7" w:rsidRPr="003264F7">
          <w:t xml:space="preserve">estoration </w:t>
        </w:r>
      </w:ins>
      <w:ins w:id="52" w:author="NTT DOCOMO" w:date="2022-01-06T21:33:00Z">
        <w:r>
          <w:t>in their NF profile.</w:t>
        </w:r>
      </w:ins>
    </w:p>
    <w:p w14:paraId="7A5B495C" w14:textId="281D9934" w:rsidR="00D418B2" w:rsidRDefault="00702AB1" w:rsidP="007F4616">
      <w:pPr>
        <w:pStyle w:val="B1"/>
        <w:rPr>
          <w:ins w:id="53" w:author="NTT DOCOMO_r2" w:date="2022-02-06T20:37:00Z"/>
        </w:rPr>
      </w:pPr>
      <w:ins w:id="54" w:author="NTT DOCOMO" w:date="2022-01-06T21:33:00Z">
        <w:r>
          <w:t>1.</w:t>
        </w:r>
        <w:r>
          <w:tab/>
        </w:r>
      </w:ins>
      <w:ins w:id="55" w:author="NTT DOCOMO_r2" w:date="2022-02-06T20:37:00Z">
        <w:r w:rsidR="00081A55">
          <w:t>UDR consumer sets</w:t>
        </w:r>
        <w:r w:rsidR="00D418B2" w:rsidRPr="00FA2AF1">
          <w:t xml:space="preserve"> its identity in </w:t>
        </w:r>
        <w:r w:rsidR="00A63FA1">
          <w:t>a</w:t>
        </w:r>
        <w:r w:rsidR="00D418B2">
          <w:t xml:space="preserve"> request</w:t>
        </w:r>
      </w:ins>
      <w:ins w:id="56" w:author="NTT DOCOMO_r2" w:date="2022-02-06T21:23:00Z">
        <w:r w:rsidR="000F3107">
          <w:t xml:space="preserve"> to UDR</w:t>
        </w:r>
      </w:ins>
      <w:ins w:id="57" w:author="NTT DOCOMO_r2" w:date="2022-02-06T20:54:00Z">
        <w:r w:rsidR="00724E63">
          <w:t>, w</w:t>
        </w:r>
        <w:r w:rsidR="002E7610">
          <w:t>hen accessing</w:t>
        </w:r>
        <w:r w:rsidR="00724E63" w:rsidRPr="00FA2AF1">
          <w:t xml:space="preserve"> </w:t>
        </w:r>
      </w:ins>
      <w:ins w:id="58" w:author="NTT DOCOMO_r2" w:date="2022-02-06T21:25:00Z">
        <w:r w:rsidR="002E7610">
          <w:t>it</w:t>
        </w:r>
      </w:ins>
      <w:ins w:id="59" w:author="NTT DOCOMO_r2" w:date="2022-02-06T20:54:00Z">
        <w:r w:rsidR="00724E63" w:rsidRPr="00FA2AF1">
          <w:t xml:space="preserve"> for the f</w:t>
        </w:r>
        <w:r w:rsidR="00724E63">
          <w:t>irst time</w:t>
        </w:r>
      </w:ins>
      <w:ins w:id="60" w:author="NTT DOCOMO_r2" w:date="2022-02-06T20:37:00Z">
        <w:r w:rsidR="00724E63">
          <w:t xml:space="preserve">. </w:t>
        </w:r>
      </w:ins>
      <w:ins w:id="61" w:author="NTT DOCOMO_r2" w:date="2022-02-06T21:25:00Z">
        <w:r w:rsidR="00974857">
          <w:t xml:space="preserve">The </w:t>
        </w:r>
      </w:ins>
      <w:ins w:id="62" w:author="NTT DOCOMO_r2" w:date="2022-02-06T20:37:00Z">
        <w:r w:rsidR="00D418B2">
          <w:t xml:space="preserve">UDR </w:t>
        </w:r>
        <w:r w:rsidR="00D418B2" w:rsidRPr="00FA2AF1">
          <w:t>create</w:t>
        </w:r>
        <w:r w:rsidR="00D418B2">
          <w:t>s</w:t>
        </w:r>
        <w:r w:rsidR="00D418B2" w:rsidRPr="00FA2AF1">
          <w:t xml:space="preserve"> </w:t>
        </w:r>
        <w:r w:rsidR="00D418B2" w:rsidRPr="00A06122">
          <w:t xml:space="preserve">for the UDR consumer </w:t>
        </w:r>
        <w:r w:rsidR="00A3243F">
          <w:t xml:space="preserve">a </w:t>
        </w:r>
        <w:r w:rsidR="00D418B2">
          <w:t>subscription on</w:t>
        </w:r>
        <w:r w:rsidR="00373E4B">
          <w:t xml:space="preserve"> notification </w:t>
        </w:r>
        <w:r w:rsidR="00D418B2">
          <w:t>f</w:t>
        </w:r>
      </w:ins>
      <w:ins w:id="63" w:author="NTT DOCOMO_r2" w:date="2022-02-06T21:35:00Z">
        <w:r w:rsidR="00373E4B">
          <w:t>or</w:t>
        </w:r>
      </w:ins>
      <w:ins w:id="64" w:author="NTT DOCOMO_r2" w:date="2022-02-06T20:37:00Z">
        <w:r w:rsidR="00D418B2" w:rsidRPr="00FA2AF1">
          <w:t xml:space="preserve"> the potential UDR data in</w:t>
        </w:r>
        <w:r w:rsidR="00D418B2">
          <w:t>consistency</w:t>
        </w:r>
        <w:r w:rsidR="00D418B2" w:rsidRPr="00FA2AF1">
          <w:t>.</w:t>
        </w:r>
      </w:ins>
    </w:p>
    <w:p w14:paraId="5CC70E6A" w14:textId="71F5D2F6" w:rsidR="008B4FC7" w:rsidRPr="0062314A" w:rsidRDefault="00087153" w:rsidP="00A8534C">
      <w:pPr>
        <w:pStyle w:val="B1"/>
        <w:ind w:firstLine="0"/>
        <w:rPr>
          <w:ins w:id="65" w:author="NTT DOCOMO_r2" w:date="2022-02-06T20:39:00Z"/>
        </w:rPr>
      </w:pPr>
      <w:ins w:id="66" w:author="NTT DOCOMO_r2" w:date="2022-02-06T20:48:00Z">
        <w:r>
          <w:t xml:space="preserve">AMF, SMF, or SMSF sets </w:t>
        </w:r>
      </w:ins>
      <w:proofErr w:type="spellStart"/>
      <w:ins w:id="67" w:author="NTT DOCOMO_r2" w:date="2022-02-06T23:01:00Z">
        <w:r w:rsidRPr="00087153">
          <w:t>dataRestorationCallbackUri</w:t>
        </w:r>
        <w:proofErr w:type="spellEnd"/>
        <w:r>
          <w:t xml:space="preserve"> </w:t>
        </w:r>
      </w:ins>
      <w:ins w:id="68" w:author="NTT DOCOMO_r2" w:date="2022-02-06T20:48:00Z">
        <w:r w:rsidR="0062314A" w:rsidRPr="0062314A">
          <w:t>in the request of its registration to UDM.</w:t>
        </w:r>
      </w:ins>
      <w:ins w:id="69" w:author="NTT DOCOMO_r2" w:date="2022-02-06T20:53:00Z">
        <w:r w:rsidR="0059221C">
          <w:t xml:space="preserve"> </w:t>
        </w:r>
      </w:ins>
      <w:ins w:id="70" w:author="NTT DOCOMO_r2" w:date="2022-02-06T21:27:00Z">
        <w:r w:rsidR="00693BEB">
          <w:t xml:space="preserve">The </w:t>
        </w:r>
      </w:ins>
      <w:ins w:id="71" w:author="NTT DOCOMO_r2" w:date="2022-02-06T20:53:00Z">
        <w:r w:rsidR="0059221C">
          <w:t>UDM creates for the AMF, the SMF, or the SMSF</w:t>
        </w:r>
        <w:r w:rsidR="00792F12">
          <w:t xml:space="preserve"> </w:t>
        </w:r>
      </w:ins>
      <w:ins w:id="72" w:author="NTT DOCOMO_r2" w:date="2022-02-06T23:02:00Z">
        <w:r w:rsidR="00B32E38" w:rsidRPr="00B32E38">
          <w:t>a subscription on notification for the p</w:t>
        </w:r>
        <w:r w:rsidR="00B32E38">
          <w:t>otential UDR data inconsistency</w:t>
        </w:r>
      </w:ins>
      <w:ins w:id="73" w:author="NTT DOCOMO_r2" w:date="2022-02-06T20:54:00Z">
        <w:r w:rsidR="0059221C" w:rsidRPr="00FA2AF1">
          <w:t>.</w:t>
        </w:r>
      </w:ins>
    </w:p>
    <w:p w14:paraId="62BA4410" w14:textId="3F8B4446" w:rsidR="00702AB1" w:rsidRDefault="00702AB1" w:rsidP="00A8534C">
      <w:pPr>
        <w:pStyle w:val="B1"/>
        <w:ind w:firstLine="0"/>
        <w:rPr>
          <w:ins w:id="74" w:author="NTT DOCOMO" w:date="2022-01-06T21:33:00Z"/>
        </w:rPr>
      </w:pPr>
      <w:ins w:id="75" w:author="NTT DOCOMO" w:date="2022-01-06T21:33:00Z">
        <w:r>
          <w:t xml:space="preserve">When a NF other than UDM creates or updates a resource directly or via UDM in UDR, the NF sets or stores last synchronization time in a relevant profile. If the NF receives a Reset-ID directly </w:t>
        </w:r>
      </w:ins>
      <w:ins w:id="76" w:author="NTT DOCOMO" w:date="2022-01-06T22:01:00Z">
        <w:r w:rsidR="00C17587">
          <w:t xml:space="preserve">or </w:t>
        </w:r>
      </w:ins>
      <w:ins w:id="77" w:author="NTT DOCOMO" w:date="2022-01-06T21:33:00Z">
        <w:r>
          <w:t>via UDM from UDR, the NF stores it in the profile.</w:t>
        </w:r>
      </w:ins>
    </w:p>
    <w:p w14:paraId="1ED21406" w14:textId="77777777" w:rsidR="00702AB1" w:rsidRDefault="00702AB1" w:rsidP="007F4616">
      <w:pPr>
        <w:pStyle w:val="B1"/>
        <w:rPr>
          <w:ins w:id="78" w:author="NTT DOCOMO" w:date="2022-01-06T21:33:00Z"/>
        </w:rPr>
      </w:pPr>
      <w:ins w:id="79" w:author="NTT DOCOMO" w:date="2022-01-06T21:33:00Z">
        <w:r>
          <w:t>2.</w:t>
        </w:r>
        <w:r>
          <w:tab/>
          <w:t>UDR detects corruption, loss, or inconsistency in its temporary data caused due to certain scenarios (e.g. failure and restart of the UDR, or migration of the data from an old UDR to a new UDR). The UDR reloads data from its back-up.</w:t>
        </w:r>
      </w:ins>
    </w:p>
    <w:p w14:paraId="7C56E778" w14:textId="20C97C39" w:rsidR="00702AB1" w:rsidRDefault="00702AB1" w:rsidP="007F4616">
      <w:pPr>
        <w:pStyle w:val="B1"/>
        <w:rPr>
          <w:ins w:id="80" w:author="NTT DOCOMO" w:date="2022-01-06T21:33:00Z"/>
        </w:rPr>
      </w:pPr>
      <w:ins w:id="81" w:author="NTT DOCOMO" w:date="2022-01-06T21:33:00Z">
        <w:r>
          <w:t>3.</w:t>
        </w:r>
        <w:r>
          <w:tab/>
          <w:t xml:space="preserve">UDR queries NRF and discovers </w:t>
        </w:r>
      </w:ins>
      <w:proofErr w:type="spellStart"/>
      <w:ins w:id="82" w:author="NTT DOCOMO_r2" w:date="2022-02-07T22:42:00Z">
        <w:r w:rsidR="00440745" w:rsidRPr="00440745">
          <w:t>callbackUri</w:t>
        </w:r>
        <w:proofErr w:type="spellEnd"/>
        <w:r w:rsidR="00440745" w:rsidRPr="00440745">
          <w:t xml:space="preserve"> for data restoration</w:t>
        </w:r>
      </w:ins>
      <w:ins w:id="83" w:author="NTT DOCOMO_r2" w:date="2022-02-06T23:04:00Z">
        <w:r w:rsidR="00D36440" w:rsidRPr="00D36440">
          <w:t xml:space="preserve"> </w:t>
        </w:r>
      </w:ins>
      <w:ins w:id="84" w:author="NTT DOCOMO" w:date="2022-01-06T21:33:00Z">
        <w:r w:rsidR="005232A2">
          <w:t>in UDR consumer</w:t>
        </w:r>
        <w:r>
          <w:t>s</w:t>
        </w:r>
      </w:ins>
      <w:ins w:id="85" w:author="NTT DOCOMO" w:date="2022-01-06T22:08:00Z">
        <w:r w:rsidR="00345B55" w:rsidRPr="00345B55">
          <w:t>'</w:t>
        </w:r>
      </w:ins>
      <w:ins w:id="86" w:author="NTT DOCOMO" w:date="2022-01-06T21:33:00Z">
        <w:r>
          <w:t xml:space="preserve"> NF profiles. The UDR sends notification of potential UDR data inconsistency to the </w:t>
        </w:r>
      </w:ins>
      <w:proofErr w:type="spellStart"/>
      <w:ins w:id="87" w:author="NTT DOCOMO_r2" w:date="2022-02-06T23:05:00Z">
        <w:r w:rsidR="001F6905">
          <w:t>c</w:t>
        </w:r>
        <w:r w:rsidR="00247959" w:rsidRPr="00247959">
          <w:t>allbackUri</w:t>
        </w:r>
      </w:ins>
      <w:proofErr w:type="spellEnd"/>
      <w:ins w:id="88" w:author="NTT DOCOMO" w:date="2022-01-06T21:33:00Z">
        <w:r>
          <w:t>. The notification may contain temporary data identifier(s) (e.g. Reset-IDs, DNN/S-NSSAIs, SUPI ranges, or GPSI ranges) and an impacted period (i.</w:t>
        </w:r>
        <w:r w:rsidR="004C098B">
          <w:t xml:space="preserve">e. </w:t>
        </w:r>
        <w:proofErr w:type="spellStart"/>
        <w:r w:rsidR="004C098B">
          <w:t>lastReplication</w:t>
        </w:r>
        <w:r>
          <w:t>Time</w:t>
        </w:r>
        <w:proofErr w:type="spellEnd"/>
        <w:r>
          <w:t xml:space="preserve"> and </w:t>
        </w:r>
        <w:proofErr w:type="spellStart"/>
        <w:r>
          <w:t>recoveryTime</w:t>
        </w:r>
        <w:proofErr w:type="spellEnd"/>
        <w:r>
          <w:t>).</w:t>
        </w:r>
      </w:ins>
    </w:p>
    <w:p w14:paraId="2CFAD6C3" w14:textId="351D5C02" w:rsidR="00702AB1" w:rsidRDefault="00702AB1" w:rsidP="007F4616">
      <w:pPr>
        <w:pStyle w:val="B1"/>
        <w:rPr>
          <w:ins w:id="89" w:author="H ISHIKAWA (NTT DOCOMO)" w:date="2022-01-17T22:11:00Z"/>
        </w:rPr>
      </w:pPr>
      <w:ins w:id="90" w:author="NTT DOCOMO" w:date="2022-01-06T21:33:00Z">
        <w:r>
          <w:t>4.</w:t>
        </w:r>
        <w:r>
          <w:tab/>
          <w:t xml:space="preserve">If UDR consumer is UDM, the UDM </w:t>
        </w:r>
      </w:ins>
      <w:ins w:id="91" w:author="NTT DOCOMO_r2" w:date="2022-02-06T21:11:00Z">
        <w:r w:rsidR="00486917">
          <w:t xml:space="preserve">finds </w:t>
        </w:r>
      </w:ins>
      <w:ins w:id="92" w:author="NTT DOCOMO_r2" w:date="2022-02-06T23:12:00Z">
        <w:r w:rsidR="00687E47" w:rsidRPr="00687E47">
          <w:t>UDM consumers'</w:t>
        </w:r>
        <w:r w:rsidR="00687E47">
          <w:t xml:space="preserve"> </w:t>
        </w:r>
      </w:ins>
      <w:proofErr w:type="spellStart"/>
      <w:ins w:id="93" w:author="NTT DOCOMO_r2" w:date="2022-02-07T22:43:00Z">
        <w:r w:rsidR="008E7195" w:rsidRPr="008E7195">
          <w:t>callbackUri</w:t>
        </w:r>
        <w:proofErr w:type="spellEnd"/>
        <w:r w:rsidR="008E7195" w:rsidRPr="008E7195">
          <w:t xml:space="preserve"> for data restoration</w:t>
        </w:r>
      </w:ins>
      <w:ins w:id="94" w:author="NTT DOCOMO_r2" w:date="2022-02-06T23:12:00Z">
        <w:r w:rsidR="00687E47" w:rsidRPr="00687E47" w:rsidDel="00486917">
          <w:t xml:space="preserve"> </w:t>
        </w:r>
      </w:ins>
      <w:ins w:id="95" w:author="NTT DOCOMO_r2" w:date="2022-02-06T21:14:00Z">
        <w:r w:rsidR="00FF672A">
          <w:t xml:space="preserve">locally or </w:t>
        </w:r>
      </w:ins>
      <w:ins w:id="96" w:author="NTT DOCOMO" w:date="2022-01-06T21:33:00Z">
        <w:r w:rsidR="007E6172">
          <w:t>in UDM consumer</w:t>
        </w:r>
        <w:r>
          <w:t>s</w:t>
        </w:r>
      </w:ins>
      <w:ins w:id="97" w:author="NTT DOCOMO" w:date="2022-01-06T22:08:00Z">
        <w:r w:rsidR="007E6172" w:rsidRPr="00E37746">
          <w:t>'</w:t>
        </w:r>
      </w:ins>
      <w:ins w:id="98" w:author="NTT DOCOMO" w:date="2022-01-06T21:33:00Z">
        <w:r>
          <w:t xml:space="preserve"> NF profiles</w:t>
        </w:r>
      </w:ins>
      <w:ins w:id="99" w:author="NTT DOCOMO_r2" w:date="2022-02-06T21:16:00Z">
        <w:r w:rsidR="00FF672A">
          <w:t xml:space="preserve"> through querying NRF</w:t>
        </w:r>
      </w:ins>
      <w:ins w:id="100" w:author="NTT DOCOMO" w:date="2022-01-06T21:33:00Z">
        <w:r>
          <w:t>, and forwards the notification to UDM consumers.</w:t>
        </w:r>
      </w:ins>
    </w:p>
    <w:p w14:paraId="33904D5E" w14:textId="043483FF" w:rsidR="008A0FF9" w:rsidRDefault="008A0FF9" w:rsidP="008A0FF9">
      <w:pPr>
        <w:pStyle w:val="NO"/>
        <w:rPr>
          <w:ins w:id="101" w:author="Hiroshi ISHIKAWA (NTT DOCOMO)" w:date="2022-01-18T08:13:00Z"/>
        </w:rPr>
      </w:pPr>
      <w:ins w:id="102" w:author="Hiroshi ISHIKAWA (NTT DOCOMO)" w:date="2022-01-18T08:13:00Z">
        <w:r>
          <w:rPr>
            <w:rFonts w:hint="eastAsia"/>
            <w:lang w:eastAsia="ja-JP"/>
          </w:rPr>
          <w:t>NOTE</w:t>
        </w:r>
        <w:r>
          <w:t>:</w:t>
        </w:r>
        <w:r>
          <w:tab/>
        </w:r>
      </w:ins>
      <w:ins w:id="103" w:author="NTT DOCOMO_r2" w:date="2022-02-06T21:22:00Z">
        <w:r w:rsidR="00CE5710" w:rsidRPr="00CE5710">
          <w:t>If UDM relies solely on UDM consumers' NF profile</w:t>
        </w:r>
        <w:r w:rsidR="00665B85">
          <w:t xml:space="preserve">s to find </w:t>
        </w:r>
      </w:ins>
      <w:proofErr w:type="spellStart"/>
      <w:ins w:id="104" w:author="NTT DOCOMO_r2" w:date="2022-02-07T22:44:00Z">
        <w:r w:rsidR="00665B85" w:rsidRPr="00665B85">
          <w:t>callbackUri</w:t>
        </w:r>
        <w:proofErr w:type="spellEnd"/>
        <w:r w:rsidR="00665B85" w:rsidRPr="00665B85">
          <w:t xml:space="preserve"> for data restoration</w:t>
        </w:r>
      </w:ins>
      <w:ins w:id="105" w:author="NTT DOCOMO_r2" w:date="2022-02-06T21:22:00Z">
        <w:r w:rsidR="00CE5710" w:rsidRPr="00CE5710">
          <w:t>,</w:t>
        </w:r>
        <w:r w:rsidR="00CE5710">
          <w:t xml:space="preserve"> t</w:t>
        </w:r>
      </w:ins>
      <w:ins w:id="106" w:author="Hiroshi ISHIKAWA (NTT DOCOMO)" w:date="2022-01-18T08:13:00Z">
        <w:r>
          <w:t xml:space="preserve">his step does not cover the case </w:t>
        </w:r>
      </w:ins>
      <w:ins w:id="107" w:author="Hiroshi ISHIKAWA (NTT DOCOMO)" w:date="2022-01-18T08:20:00Z">
        <w:r w:rsidR="000D622D">
          <w:t xml:space="preserve">when </w:t>
        </w:r>
      </w:ins>
      <w:ins w:id="108" w:author="Hiroshi ISHIKAWA (NTT DOCOMO)" w:date="2022-01-18T08:13:00Z">
        <w:r>
          <w:t>UDM consumer is in a different PLMN</w:t>
        </w:r>
      </w:ins>
      <w:ins w:id="109" w:author="Hiroshi ISHIKAWA (NTT DOCOMO)" w:date="2022-01-18T08:14:00Z">
        <w:r>
          <w:t>, e.g. roaming scenario</w:t>
        </w:r>
      </w:ins>
      <w:ins w:id="110" w:author="Hiroshi ISHIKAWA (NTT DOCOMO)" w:date="2022-01-18T08:13:00Z">
        <w:r>
          <w:t>.</w:t>
        </w:r>
      </w:ins>
    </w:p>
    <w:p w14:paraId="2E0DCD89" w14:textId="77777777" w:rsidR="00702AB1" w:rsidRDefault="00702AB1" w:rsidP="007F4616">
      <w:pPr>
        <w:pStyle w:val="B1"/>
        <w:rPr>
          <w:ins w:id="111" w:author="NTT DOCOMO" w:date="2022-01-06T21:33:00Z"/>
        </w:rPr>
      </w:pPr>
      <w:ins w:id="112" w:author="NTT DOCOMO" w:date="2022-01-06T21:33:00Z">
        <w:r>
          <w:lastRenderedPageBreak/>
          <w:t>5.</w:t>
        </w:r>
        <w:r>
          <w:tab/>
          <w:t xml:space="preserve">When a NF, which is a UDR consumer or a UDM consumer and not UDM, finds that the temporary data identifier(s) in the notification matches a profile in the NF, and that the last synchronization time of the profile falls into the impacted period in the notification, then the NF judges that the profile requires re-synchronization. If the NF is AMF or SMSF, the NF starts re-synchronization by sending </w:t>
        </w:r>
        <w:proofErr w:type="spellStart"/>
        <w:r>
          <w:t>Nudm_UECM_Registration</w:t>
        </w:r>
        <w:proofErr w:type="spellEnd"/>
        <w:r>
          <w:t xml:space="preserve"> request containing the stored registration time. If the NF is AUSF, the NF starts re-synchronization by sending </w:t>
        </w:r>
        <w:proofErr w:type="spellStart"/>
        <w:r>
          <w:t>Nudm_UEAuthentication_ResultConfirmation</w:t>
        </w:r>
        <w:proofErr w:type="spellEnd"/>
        <w:r>
          <w:t xml:space="preserve"> request containing the stored timestamp of authentication. Otherwise, the NF finds procedures to invoke for re-synchronization in an implementation-specific manner.</w:t>
        </w:r>
      </w:ins>
    </w:p>
    <w:p w14:paraId="6292BA50" w14:textId="77777777" w:rsidR="00702AB1" w:rsidRDefault="00702AB1" w:rsidP="007F4616">
      <w:pPr>
        <w:pStyle w:val="B1"/>
        <w:rPr>
          <w:ins w:id="113" w:author="NTT DOCOMO" w:date="2022-01-06T21:33:00Z"/>
        </w:rPr>
      </w:pPr>
      <w:ins w:id="114" w:author="NTT DOCOMO" w:date="2022-01-06T21:33:00Z">
        <w:r>
          <w:t>6.</w:t>
        </w:r>
        <w:r>
          <w:tab/>
          <w:t>The NF locally adjusts invocation timing of each of those procedures, in order not to cause congestion in the system. The NF invokes necessary procedures.</w:t>
        </w:r>
      </w:ins>
    </w:p>
    <w:p w14:paraId="32027C16" w14:textId="77777777" w:rsidR="00702AB1" w:rsidRDefault="00702AB1" w:rsidP="007F4616">
      <w:pPr>
        <w:pStyle w:val="B1"/>
        <w:rPr>
          <w:ins w:id="115" w:author="NTT DOCOMO" w:date="2022-01-06T21:33:00Z"/>
        </w:rPr>
      </w:pPr>
      <w:ins w:id="116" w:author="NTT DOCOMO" w:date="2022-01-06T21:33:00Z">
        <w:r>
          <w:t>7.</w:t>
        </w:r>
        <w:r>
          <w:tab/>
          <w:t xml:space="preserve">When UDM receives </w:t>
        </w:r>
        <w:proofErr w:type="spellStart"/>
        <w:r>
          <w:t>Nudm_UECM_Registration</w:t>
        </w:r>
        <w:proofErr w:type="spellEnd"/>
        <w:r>
          <w:t xml:space="preserve"> request containing a registration time and the UDM sends a corresponding request to UDR, the UDR overwrites the related profile in the UDR only if the registration time that AMF or SMSF sends is not older than the one already stored. </w:t>
        </w:r>
      </w:ins>
    </w:p>
    <w:p w14:paraId="245F167C" w14:textId="77777777" w:rsidR="00702AB1" w:rsidRDefault="00702AB1" w:rsidP="002B5B9F">
      <w:pPr>
        <w:pStyle w:val="B1"/>
        <w:ind w:firstLine="0"/>
        <w:rPr>
          <w:ins w:id="117" w:author="NTT DOCOMO" w:date="2022-01-06T21:33:00Z"/>
        </w:rPr>
      </w:pPr>
      <w:ins w:id="118" w:author="NTT DOCOMO" w:date="2022-01-06T21:33:00Z">
        <w:r>
          <w:t xml:space="preserve">When UDM receives </w:t>
        </w:r>
        <w:proofErr w:type="spellStart"/>
        <w:r>
          <w:t>Nudm_UEAuthentication_ResultConfirmation</w:t>
        </w:r>
        <w:proofErr w:type="spellEnd"/>
        <w:r>
          <w:t xml:space="preserve"> request containing a timestamp of authentication and the UDM sends a corresponding request to UDR, the UDR overwrites the related profile in the UDR only if the timestamp of authentication that AUSF sends is not older than the one already stored.</w:t>
        </w:r>
      </w:ins>
    </w:p>
    <w:p w14:paraId="51613CB0" w14:textId="34AEFDAC" w:rsidR="00F15DE3" w:rsidRPr="007F4616" w:rsidRDefault="00702AB1" w:rsidP="007F4616">
      <w:pPr>
        <w:pStyle w:val="B1"/>
        <w:rPr>
          <w:lang w:val="en-US"/>
        </w:rPr>
      </w:pPr>
      <w:ins w:id="119" w:author="NTT DOCOMO" w:date="2022-01-06T21:33:00Z">
        <w:r>
          <w:t>8.</w:t>
        </w:r>
        <w:r>
          <w:tab/>
          <w:t xml:space="preserve">When AMF is rejected with cause "REAUTHENTICATION_REQUIRED", the AMF waits for a certain configured period. The AMF re-attempts </w:t>
        </w:r>
        <w:proofErr w:type="spellStart"/>
        <w:r>
          <w:t>Nudm_UECM_Registration</w:t>
        </w:r>
        <w:proofErr w:type="spellEnd"/>
        <w:r>
          <w:t xml:space="preserve">. After a certain configured number of re-attempts and rejection of all those reattempts, the AMF waits for UE radio contact. When the UE comes in radio contact, the AMF invokes UE authentication and then performs </w:t>
        </w:r>
        <w:proofErr w:type="spellStart"/>
        <w:r>
          <w:t>Nudm_UECM_Registration</w:t>
        </w:r>
        <w:proofErr w:type="spellEnd"/>
        <w:r>
          <w:t>.</w:t>
        </w:r>
      </w:ins>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1F2C9" w14:textId="77777777" w:rsidR="001B0BE2" w:rsidRDefault="001B0BE2">
      <w:r>
        <w:separator/>
      </w:r>
    </w:p>
  </w:endnote>
  <w:endnote w:type="continuationSeparator" w:id="0">
    <w:p w14:paraId="7EEE54A5" w14:textId="77777777" w:rsidR="001B0BE2" w:rsidRDefault="001B0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EEB1D" w14:textId="77777777" w:rsidR="001B0BE2" w:rsidRDefault="001B0BE2">
      <w:r>
        <w:separator/>
      </w:r>
    </w:p>
  </w:footnote>
  <w:footnote w:type="continuationSeparator" w:id="0">
    <w:p w14:paraId="7F92345E" w14:textId="77777777" w:rsidR="001B0BE2" w:rsidRDefault="001B0B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195A8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195A8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rson w15:author="NTT DOCOMO_r2">
    <w15:presenceInfo w15:providerId="None" w15:userId="NTT DOCOMO_r2"/>
  </w15:person>
  <w15:person w15:author="H ISHIKAWA (NTT DOCOMO)">
    <w15:presenceInfo w15:providerId="None" w15:userId="H ISHIKAWA (NTT DOCOMO)"/>
  </w15:person>
  <w15:person w15:author="Hiroshi ISHIKAWA (NTT DOCOMO)">
    <w15:presenceInfo w15:providerId="None" w15:userId="Hiroshi ISHIKAWA (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877"/>
    <w:rsid w:val="00022E4A"/>
    <w:rsid w:val="000628F9"/>
    <w:rsid w:val="000675D6"/>
    <w:rsid w:val="00071CFA"/>
    <w:rsid w:val="00072204"/>
    <w:rsid w:val="0007715D"/>
    <w:rsid w:val="00081A55"/>
    <w:rsid w:val="00087153"/>
    <w:rsid w:val="000A44CB"/>
    <w:rsid w:val="000A513B"/>
    <w:rsid w:val="000A6394"/>
    <w:rsid w:val="000B7FED"/>
    <w:rsid w:val="000C038A"/>
    <w:rsid w:val="000C6598"/>
    <w:rsid w:val="000C73CF"/>
    <w:rsid w:val="000D09FC"/>
    <w:rsid w:val="000D44B3"/>
    <w:rsid w:val="000D622D"/>
    <w:rsid w:val="000F3107"/>
    <w:rsid w:val="000F4081"/>
    <w:rsid w:val="00104FB7"/>
    <w:rsid w:val="001170B3"/>
    <w:rsid w:val="00122E37"/>
    <w:rsid w:val="00133690"/>
    <w:rsid w:val="00142672"/>
    <w:rsid w:val="00145D43"/>
    <w:rsid w:val="0016507C"/>
    <w:rsid w:val="0016513E"/>
    <w:rsid w:val="00166CA4"/>
    <w:rsid w:val="00192C46"/>
    <w:rsid w:val="00195A80"/>
    <w:rsid w:val="001A08B3"/>
    <w:rsid w:val="001A7B60"/>
    <w:rsid w:val="001B0BE2"/>
    <w:rsid w:val="001B52F0"/>
    <w:rsid w:val="001B7A65"/>
    <w:rsid w:val="001C0CC9"/>
    <w:rsid w:val="001E166F"/>
    <w:rsid w:val="001E41F3"/>
    <w:rsid w:val="001E5D45"/>
    <w:rsid w:val="001F43A4"/>
    <w:rsid w:val="001F6905"/>
    <w:rsid w:val="00205858"/>
    <w:rsid w:val="00215314"/>
    <w:rsid w:val="00240F32"/>
    <w:rsid w:val="00247959"/>
    <w:rsid w:val="0026004D"/>
    <w:rsid w:val="002637A1"/>
    <w:rsid w:val="002640DD"/>
    <w:rsid w:val="00275D12"/>
    <w:rsid w:val="00284FEB"/>
    <w:rsid w:val="002860C4"/>
    <w:rsid w:val="002A1D15"/>
    <w:rsid w:val="002A331A"/>
    <w:rsid w:val="002B5741"/>
    <w:rsid w:val="002B5B9F"/>
    <w:rsid w:val="002E472E"/>
    <w:rsid w:val="002E64DC"/>
    <w:rsid w:val="002E7610"/>
    <w:rsid w:val="002F6297"/>
    <w:rsid w:val="00305409"/>
    <w:rsid w:val="00306140"/>
    <w:rsid w:val="00325AF4"/>
    <w:rsid w:val="003264F7"/>
    <w:rsid w:val="00336108"/>
    <w:rsid w:val="00345B55"/>
    <w:rsid w:val="00350381"/>
    <w:rsid w:val="003532F0"/>
    <w:rsid w:val="003609EF"/>
    <w:rsid w:val="00361AC4"/>
    <w:rsid w:val="0036231A"/>
    <w:rsid w:val="00371AFC"/>
    <w:rsid w:val="00373E4B"/>
    <w:rsid w:val="00374DD4"/>
    <w:rsid w:val="0039188A"/>
    <w:rsid w:val="003A6582"/>
    <w:rsid w:val="003D454E"/>
    <w:rsid w:val="003E1A36"/>
    <w:rsid w:val="003E75B5"/>
    <w:rsid w:val="003F08F5"/>
    <w:rsid w:val="00410371"/>
    <w:rsid w:val="004242F1"/>
    <w:rsid w:val="00440745"/>
    <w:rsid w:val="00472333"/>
    <w:rsid w:val="004825FB"/>
    <w:rsid w:val="00486917"/>
    <w:rsid w:val="004B685F"/>
    <w:rsid w:val="004B75B7"/>
    <w:rsid w:val="004C098B"/>
    <w:rsid w:val="004F4D4B"/>
    <w:rsid w:val="00502A86"/>
    <w:rsid w:val="00504A33"/>
    <w:rsid w:val="0051580D"/>
    <w:rsid w:val="005232A2"/>
    <w:rsid w:val="00547111"/>
    <w:rsid w:val="0056545A"/>
    <w:rsid w:val="0059221C"/>
    <w:rsid w:val="00592D74"/>
    <w:rsid w:val="005B1D2B"/>
    <w:rsid w:val="005E2C44"/>
    <w:rsid w:val="005E5E19"/>
    <w:rsid w:val="00610594"/>
    <w:rsid w:val="00621188"/>
    <w:rsid w:val="0062314A"/>
    <w:rsid w:val="006257ED"/>
    <w:rsid w:val="006269F3"/>
    <w:rsid w:val="00646B49"/>
    <w:rsid w:val="00665B85"/>
    <w:rsid w:val="00665C47"/>
    <w:rsid w:val="00687E47"/>
    <w:rsid w:val="00693BEB"/>
    <w:rsid w:val="00695132"/>
    <w:rsid w:val="00695808"/>
    <w:rsid w:val="006B402A"/>
    <w:rsid w:val="006B46FB"/>
    <w:rsid w:val="006D331D"/>
    <w:rsid w:val="006E21FB"/>
    <w:rsid w:val="00702AB1"/>
    <w:rsid w:val="00704738"/>
    <w:rsid w:val="00722172"/>
    <w:rsid w:val="00724A55"/>
    <w:rsid w:val="00724E63"/>
    <w:rsid w:val="00772F71"/>
    <w:rsid w:val="00780286"/>
    <w:rsid w:val="00792342"/>
    <w:rsid w:val="00792F12"/>
    <w:rsid w:val="007977A8"/>
    <w:rsid w:val="007A42ED"/>
    <w:rsid w:val="007B512A"/>
    <w:rsid w:val="007C2097"/>
    <w:rsid w:val="007C5631"/>
    <w:rsid w:val="007D6A07"/>
    <w:rsid w:val="007D6A4E"/>
    <w:rsid w:val="007E6172"/>
    <w:rsid w:val="007F4616"/>
    <w:rsid w:val="007F7259"/>
    <w:rsid w:val="007F7D63"/>
    <w:rsid w:val="008040A8"/>
    <w:rsid w:val="0082614B"/>
    <w:rsid w:val="008279FA"/>
    <w:rsid w:val="008626E7"/>
    <w:rsid w:val="00870EE7"/>
    <w:rsid w:val="008863B9"/>
    <w:rsid w:val="0089666F"/>
    <w:rsid w:val="008A0FF9"/>
    <w:rsid w:val="008A45A6"/>
    <w:rsid w:val="008B4FC7"/>
    <w:rsid w:val="008E7195"/>
    <w:rsid w:val="008F3789"/>
    <w:rsid w:val="008F686C"/>
    <w:rsid w:val="008F6B59"/>
    <w:rsid w:val="0090587C"/>
    <w:rsid w:val="0091443E"/>
    <w:rsid w:val="009148DE"/>
    <w:rsid w:val="00916A68"/>
    <w:rsid w:val="00934697"/>
    <w:rsid w:val="00935DD5"/>
    <w:rsid w:val="0093625D"/>
    <w:rsid w:val="00941E30"/>
    <w:rsid w:val="00965296"/>
    <w:rsid w:val="00973C6A"/>
    <w:rsid w:val="00974857"/>
    <w:rsid w:val="009777D9"/>
    <w:rsid w:val="00982D1B"/>
    <w:rsid w:val="00991B88"/>
    <w:rsid w:val="009A5753"/>
    <w:rsid w:val="009A579D"/>
    <w:rsid w:val="009D4537"/>
    <w:rsid w:val="009E175F"/>
    <w:rsid w:val="009E3297"/>
    <w:rsid w:val="009F16A6"/>
    <w:rsid w:val="009F734F"/>
    <w:rsid w:val="00A06122"/>
    <w:rsid w:val="00A246B6"/>
    <w:rsid w:val="00A3243F"/>
    <w:rsid w:val="00A45BE7"/>
    <w:rsid w:val="00A47E70"/>
    <w:rsid w:val="00A50CF0"/>
    <w:rsid w:val="00A571D6"/>
    <w:rsid w:val="00A63FA1"/>
    <w:rsid w:val="00A71C07"/>
    <w:rsid w:val="00A7671C"/>
    <w:rsid w:val="00A8534C"/>
    <w:rsid w:val="00AA2CBC"/>
    <w:rsid w:val="00AA774C"/>
    <w:rsid w:val="00AB3275"/>
    <w:rsid w:val="00AC5820"/>
    <w:rsid w:val="00AD1CD8"/>
    <w:rsid w:val="00B02FC1"/>
    <w:rsid w:val="00B10492"/>
    <w:rsid w:val="00B1671F"/>
    <w:rsid w:val="00B258BB"/>
    <w:rsid w:val="00B32E38"/>
    <w:rsid w:val="00B52AAE"/>
    <w:rsid w:val="00B63FFB"/>
    <w:rsid w:val="00B67B97"/>
    <w:rsid w:val="00B953B4"/>
    <w:rsid w:val="00B968C8"/>
    <w:rsid w:val="00BA3EC5"/>
    <w:rsid w:val="00BA51D9"/>
    <w:rsid w:val="00BB5DFC"/>
    <w:rsid w:val="00BD279D"/>
    <w:rsid w:val="00BD6BB8"/>
    <w:rsid w:val="00BE18DC"/>
    <w:rsid w:val="00BF302F"/>
    <w:rsid w:val="00C17587"/>
    <w:rsid w:val="00C314FB"/>
    <w:rsid w:val="00C322D7"/>
    <w:rsid w:val="00C47390"/>
    <w:rsid w:val="00C61845"/>
    <w:rsid w:val="00C62193"/>
    <w:rsid w:val="00C66BA2"/>
    <w:rsid w:val="00C71A64"/>
    <w:rsid w:val="00C82A36"/>
    <w:rsid w:val="00C91354"/>
    <w:rsid w:val="00C95985"/>
    <w:rsid w:val="00CB31E1"/>
    <w:rsid w:val="00CB5EC6"/>
    <w:rsid w:val="00CC4E74"/>
    <w:rsid w:val="00CC5026"/>
    <w:rsid w:val="00CC68D0"/>
    <w:rsid w:val="00CD601A"/>
    <w:rsid w:val="00CD7748"/>
    <w:rsid w:val="00CE1DA9"/>
    <w:rsid w:val="00CE5710"/>
    <w:rsid w:val="00D03F9A"/>
    <w:rsid w:val="00D06D51"/>
    <w:rsid w:val="00D24991"/>
    <w:rsid w:val="00D300A4"/>
    <w:rsid w:val="00D35168"/>
    <w:rsid w:val="00D36440"/>
    <w:rsid w:val="00D418B2"/>
    <w:rsid w:val="00D50255"/>
    <w:rsid w:val="00D510FB"/>
    <w:rsid w:val="00D60846"/>
    <w:rsid w:val="00D60EC8"/>
    <w:rsid w:val="00D65EB4"/>
    <w:rsid w:val="00D66520"/>
    <w:rsid w:val="00D67BCA"/>
    <w:rsid w:val="00D85B76"/>
    <w:rsid w:val="00D9503E"/>
    <w:rsid w:val="00DB18B8"/>
    <w:rsid w:val="00DC3C77"/>
    <w:rsid w:val="00DD106F"/>
    <w:rsid w:val="00DE34CF"/>
    <w:rsid w:val="00DF3532"/>
    <w:rsid w:val="00E13F3D"/>
    <w:rsid w:val="00E22AF6"/>
    <w:rsid w:val="00E34898"/>
    <w:rsid w:val="00E37746"/>
    <w:rsid w:val="00E53B23"/>
    <w:rsid w:val="00E6203F"/>
    <w:rsid w:val="00EB09B7"/>
    <w:rsid w:val="00EB610E"/>
    <w:rsid w:val="00EC5544"/>
    <w:rsid w:val="00EE0B2A"/>
    <w:rsid w:val="00EE7D7C"/>
    <w:rsid w:val="00EF3748"/>
    <w:rsid w:val="00F15DE3"/>
    <w:rsid w:val="00F25D98"/>
    <w:rsid w:val="00F300FB"/>
    <w:rsid w:val="00F32F6F"/>
    <w:rsid w:val="00F45A13"/>
    <w:rsid w:val="00F47836"/>
    <w:rsid w:val="00F92A3F"/>
    <w:rsid w:val="00F946C4"/>
    <w:rsid w:val="00F94F75"/>
    <w:rsid w:val="00F97614"/>
    <w:rsid w:val="00FA2AF1"/>
    <w:rsid w:val="00FB6386"/>
    <w:rsid w:val="00FC6D7F"/>
    <w:rsid w:val="00FC7F18"/>
    <w:rsid w:val="00FE1B39"/>
    <w:rsid w:val="00FF02D8"/>
    <w:rsid w:val="00FF672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FChar">
    <w:name w:val="TF Char"/>
    <w:link w:val="TF"/>
    <w:locked/>
    <w:rsid w:val="007F4616"/>
    <w:rPr>
      <w:rFonts w:ascii="Arial" w:hAnsi="Arial"/>
      <w:b/>
      <w:lang w:val="en-GB" w:eastAsia="en-US"/>
    </w:rPr>
  </w:style>
  <w:style w:type="character" w:customStyle="1" w:styleId="B1Char">
    <w:name w:val="B1 Char"/>
    <w:link w:val="B1"/>
    <w:locked/>
    <w:rsid w:val="007F4616"/>
    <w:rPr>
      <w:rFonts w:ascii="Times New Roman" w:hAnsi="Times New Roman"/>
      <w:lang w:val="en-GB" w:eastAsia="en-US"/>
    </w:rPr>
  </w:style>
  <w:style w:type="paragraph" w:styleId="af1">
    <w:name w:val="Revision"/>
    <w:hidden/>
    <w:uiPriority w:val="99"/>
    <w:semiHidden/>
    <w:rsid w:val="007C56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615575">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ACB2E-BE86-46BE-A0ED-8C183F826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1376</Words>
  <Characters>7546</Characters>
  <Application>Microsoft Office Word</Application>
  <DocSecurity>0</DocSecurity>
  <Lines>62</Lines>
  <Paragraphs>17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Hiroshi ISHIKAWA (NTT DOCOMO)</cp:lastModifiedBy>
  <cp:revision>3</cp:revision>
  <cp:lastPrinted>1899-12-31T23:00:00Z</cp:lastPrinted>
  <dcterms:created xsi:type="dcterms:W3CDTF">2022-02-08T08:21:00Z</dcterms:created>
  <dcterms:modified xsi:type="dcterms:W3CDTF">2022-02-09T13:11:00Z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